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DA626" w14:textId="77777777" w:rsidR="005677FE" w:rsidRDefault="005677FE" w:rsidP="00177B41">
      <w:pPr>
        <w:jc w:val="center"/>
        <w:rPr>
          <w:b/>
          <w:bCs/>
        </w:rPr>
      </w:pPr>
      <w:bookmarkStart w:id="0" w:name="_Hlk209691218"/>
      <w:r w:rsidRPr="004E4E1A">
        <w:rPr>
          <w:b/>
          <w:bCs/>
        </w:rPr>
        <w:t>INDAGINE DI MERCATO</w:t>
      </w:r>
    </w:p>
    <w:p w14:paraId="5BBB19F4" w14:textId="77777777" w:rsidR="00080AFD" w:rsidRDefault="004037D7" w:rsidP="00080AFD">
      <w:pPr>
        <w:jc w:val="both"/>
        <w:rPr>
          <w:b/>
          <w:bCs/>
        </w:rPr>
      </w:pPr>
      <w:r w:rsidRPr="004E4E1A">
        <w:rPr>
          <w:b/>
          <w:bCs/>
        </w:rPr>
        <w:t xml:space="preserve">per l'individuazione degli </w:t>
      </w:r>
      <w:r w:rsidR="00C320D6">
        <w:rPr>
          <w:b/>
          <w:bCs/>
        </w:rPr>
        <w:t>O</w:t>
      </w:r>
      <w:r w:rsidRPr="004E4E1A">
        <w:rPr>
          <w:b/>
          <w:bCs/>
        </w:rPr>
        <w:t xml:space="preserve">peratori economici da invitare alla procedura per l’affidamento </w:t>
      </w:r>
      <w:bookmarkEnd w:id="0"/>
      <w:r w:rsidR="00080AFD">
        <w:rPr>
          <w:b/>
          <w:bCs/>
        </w:rPr>
        <w:t>d</w:t>
      </w:r>
      <w:r w:rsidR="00080AFD" w:rsidRPr="00080AFD">
        <w:rPr>
          <w:b/>
          <w:bCs/>
        </w:rPr>
        <w:t>i durata quinquennale dei servizi di manutenzione software, assistenza tecnica e supporto operativo del Sistema informatico in uso presso l’Agenzia Regionale per la Protezione dell’Ambiente della Basilicata per la gestione del protocollo informatico</w:t>
      </w:r>
    </w:p>
    <w:p w14:paraId="4EB011CF" w14:textId="148209B5" w:rsidR="00C66488" w:rsidRPr="004E4E1A" w:rsidRDefault="00C66488" w:rsidP="00080AFD">
      <w:pPr>
        <w:jc w:val="center"/>
        <w:rPr>
          <w:b/>
          <w:bCs/>
        </w:rPr>
      </w:pPr>
      <w:r w:rsidRPr="004E4E1A">
        <w:rPr>
          <w:b/>
          <w:bCs/>
        </w:rPr>
        <w:t>SI RENDE NOTO CHE</w:t>
      </w:r>
    </w:p>
    <w:p w14:paraId="53A81C99" w14:textId="77777777" w:rsidR="00C66488" w:rsidRDefault="00C66488" w:rsidP="00C66488">
      <w:pPr>
        <w:pStyle w:val="Default"/>
        <w:jc w:val="both"/>
        <w:rPr>
          <w:rFonts w:asciiTheme="minorHAnsi" w:hAnsiTheme="minorHAnsi" w:cstheme="minorBidi"/>
          <w:color w:val="auto"/>
          <w:kern w:val="2"/>
          <w:sz w:val="22"/>
          <w:szCs w:val="22"/>
        </w:rPr>
      </w:pPr>
    </w:p>
    <w:p w14:paraId="735DF0B9" w14:textId="564353D7" w:rsidR="00F17B72" w:rsidRDefault="00C66488" w:rsidP="00C66488">
      <w:pPr>
        <w:jc w:val="both"/>
      </w:pPr>
      <w:r w:rsidRPr="00C66488">
        <w:t>L’Agenzia Regionale per la Protezione dell’Ambiente della Basilicata</w:t>
      </w:r>
      <w:r w:rsidR="004A28BF">
        <w:t xml:space="preserve"> </w:t>
      </w:r>
      <w:r w:rsidRPr="00C66488">
        <w:t>(di seguito A</w:t>
      </w:r>
      <w:r>
        <w:t>.</w:t>
      </w:r>
      <w:r w:rsidRPr="00C66488">
        <w:t>R</w:t>
      </w:r>
      <w:r>
        <w:t>.</w:t>
      </w:r>
      <w:r w:rsidRPr="00C66488">
        <w:t>P</w:t>
      </w:r>
      <w:r>
        <w:t>.</w:t>
      </w:r>
      <w:r w:rsidRPr="00C66488">
        <w:t>A</w:t>
      </w:r>
      <w:r>
        <w:t>.</w:t>
      </w:r>
      <w:r w:rsidRPr="00C66488">
        <w:t>B</w:t>
      </w:r>
      <w:r>
        <w:t>.</w:t>
      </w:r>
      <w:r w:rsidRPr="00C66488">
        <w:t xml:space="preserve"> o A</w:t>
      </w:r>
      <w:r w:rsidR="004A28BF">
        <w:t>genzia</w:t>
      </w:r>
      <w:r w:rsidRPr="00C66488">
        <w:t xml:space="preserve">) intende eseguire un’indagine di mercato al fine di individuare, ai sensi dell’Allegato II.1 al Decreto Legislativo 31 marzo 2023 n. 36, l'esistenza sul mercato di </w:t>
      </w:r>
      <w:r w:rsidR="00D845D5">
        <w:t xml:space="preserve">Operatori economici </w:t>
      </w:r>
      <w:r w:rsidRPr="00C66488">
        <w:t>in grado</w:t>
      </w:r>
      <w:r w:rsidR="00D845D5">
        <w:t xml:space="preserve"> ed interessati a </w:t>
      </w:r>
      <w:r w:rsidRPr="00C66488">
        <w:t xml:space="preserve">rendere </w:t>
      </w:r>
      <w:r w:rsidR="002C4BCD">
        <w:t xml:space="preserve">i servizi di </w:t>
      </w:r>
      <w:r w:rsidR="002C4BCD" w:rsidRPr="002C4BCD">
        <w:t>manutenzione software, assistenza tecnica e supporto operativo del Sistema informatico in uso presso l’Agenzia Regionale per la Protezione dell’Ambiente della Basilicata per la gestione del protocollo informatico</w:t>
      </w:r>
      <w:r w:rsidR="00F17B72">
        <w:t>.</w:t>
      </w:r>
    </w:p>
    <w:p w14:paraId="70693D72" w14:textId="1C43D2E6" w:rsidR="001F1169" w:rsidRPr="001F1169" w:rsidRDefault="001F1169" w:rsidP="001F1169">
      <w:pPr>
        <w:autoSpaceDE w:val="0"/>
        <w:autoSpaceDN w:val="0"/>
        <w:adjustRightInd w:val="0"/>
        <w:spacing w:after="0" w:line="240" w:lineRule="auto"/>
        <w:jc w:val="both"/>
      </w:pPr>
      <w:r w:rsidRPr="0050251B">
        <w:t xml:space="preserve">Si precisa che </w:t>
      </w:r>
      <w:r w:rsidR="00F80D6D" w:rsidRPr="00F80D6D">
        <w:t xml:space="preserve">ARPAB ha acquisito la licenza d’uso del Sistema KEND Protocollo Informatico dal produttore Publisys SpA. </w:t>
      </w:r>
      <w:r w:rsidRPr="001F1169">
        <w:t>Il codice sorgente del software “KEND”, ai soli scopi manutentivi, potrà essere reso disponibile da questa Agenzia alle Ditte interessate.</w:t>
      </w:r>
    </w:p>
    <w:p w14:paraId="2C8CA36F" w14:textId="10672B96" w:rsidR="001F1169" w:rsidRPr="001F1169" w:rsidRDefault="001F1169" w:rsidP="001F1169">
      <w:pPr>
        <w:spacing w:after="0" w:line="240" w:lineRule="auto"/>
        <w:jc w:val="both"/>
      </w:pPr>
    </w:p>
    <w:p w14:paraId="67F9C8FF" w14:textId="77777777" w:rsidR="001F1169" w:rsidRDefault="001F1169" w:rsidP="00C218D5">
      <w:pPr>
        <w:autoSpaceDE w:val="0"/>
        <w:autoSpaceDN w:val="0"/>
        <w:adjustRightInd w:val="0"/>
        <w:spacing w:after="0" w:line="240" w:lineRule="auto"/>
        <w:jc w:val="both"/>
      </w:pPr>
    </w:p>
    <w:p w14:paraId="387DD53A" w14:textId="77777777" w:rsidR="004A28BF" w:rsidRPr="00793938" w:rsidRDefault="004A28BF" w:rsidP="004A28BF">
      <w:pPr>
        <w:pStyle w:val="Default"/>
        <w:jc w:val="both"/>
        <w:rPr>
          <w:rFonts w:asciiTheme="minorHAnsi" w:hAnsiTheme="minorHAnsi" w:cstheme="minorBidi"/>
          <w:color w:val="auto"/>
          <w:kern w:val="2"/>
          <w:sz w:val="22"/>
          <w:szCs w:val="22"/>
        </w:rPr>
      </w:pPr>
      <w:r w:rsidRPr="00793938">
        <w:rPr>
          <w:rFonts w:asciiTheme="minorHAnsi" w:hAnsiTheme="minorHAnsi" w:cstheme="minorBidi"/>
          <w:color w:val="auto"/>
          <w:kern w:val="2"/>
          <w:sz w:val="22"/>
          <w:szCs w:val="22"/>
        </w:rPr>
        <w:t xml:space="preserve">Il presente avviso è pubblicato: </w:t>
      </w:r>
    </w:p>
    <w:p w14:paraId="12F65699" w14:textId="77777777" w:rsidR="002C4BCD" w:rsidRDefault="004A28BF" w:rsidP="00B65025">
      <w:pPr>
        <w:pStyle w:val="Default"/>
        <w:jc w:val="both"/>
        <w:rPr>
          <w:rFonts w:asciiTheme="minorHAnsi" w:hAnsiTheme="minorHAnsi" w:cstheme="minorBidi"/>
          <w:color w:val="auto"/>
          <w:kern w:val="2"/>
          <w:sz w:val="22"/>
          <w:szCs w:val="22"/>
        </w:rPr>
      </w:pPr>
      <w:r w:rsidRPr="00793938">
        <w:rPr>
          <w:rFonts w:asciiTheme="minorHAnsi" w:hAnsiTheme="minorHAnsi" w:cstheme="minorBidi"/>
          <w:color w:val="auto"/>
          <w:kern w:val="2"/>
          <w:sz w:val="22"/>
          <w:szCs w:val="22"/>
        </w:rPr>
        <w:t>- sul Sito Istituzionale di A</w:t>
      </w:r>
      <w:r w:rsidR="001F5D19">
        <w:rPr>
          <w:rFonts w:asciiTheme="minorHAnsi" w:hAnsiTheme="minorHAnsi" w:cstheme="minorBidi"/>
          <w:color w:val="auto"/>
          <w:kern w:val="2"/>
          <w:sz w:val="22"/>
          <w:szCs w:val="22"/>
        </w:rPr>
        <w:t>.</w:t>
      </w:r>
      <w:r w:rsidRPr="00793938">
        <w:rPr>
          <w:rFonts w:asciiTheme="minorHAnsi" w:hAnsiTheme="minorHAnsi" w:cstheme="minorBidi"/>
          <w:color w:val="auto"/>
          <w:kern w:val="2"/>
          <w:sz w:val="22"/>
          <w:szCs w:val="22"/>
        </w:rPr>
        <w:t>R</w:t>
      </w:r>
      <w:r w:rsidR="001F5D19">
        <w:rPr>
          <w:rFonts w:asciiTheme="minorHAnsi" w:hAnsiTheme="minorHAnsi" w:cstheme="minorBidi"/>
          <w:color w:val="auto"/>
          <w:kern w:val="2"/>
          <w:sz w:val="22"/>
          <w:szCs w:val="22"/>
        </w:rPr>
        <w:t>.</w:t>
      </w:r>
      <w:r w:rsidRPr="00793938">
        <w:rPr>
          <w:rFonts w:asciiTheme="minorHAnsi" w:hAnsiTheme="minorHAnsi" w:cstheme="minorBidi"/>
          <w:color w:val="auto"/>
          <w:kern w:val="2"/>
          <w:sz w:val="22"/>
          <w:szCs w:val="22"/>
        </w:rPr>
        <w:t>P</w:t>
      </w:r>
      <w:r w:rsidR="001F5D19">
        <w:rPr>
          <w:rFonts w:asciiTheme="minorHAnsi" w:hAnsiTheme="minorHAnsi" w:cstheme="minorBidi"/>
          <w:color w:val="auto"/>
          <w:kern w:val="2"/>
          <w:sz w:val="22"/>
          <w:szCs w:val="22"/>
        </w:rPr>
        <w:t>.</w:t>
      </w:r>
      <w:r w:rsidRPr="00793938">
        <w:rPr>
          <w:rFonts w:asciiTheme="minorHAnsi" w:hAnsiTheme="minorHAnsi" w:cstheme="minorBidi"/>
          <w:color w:val="auto"/>
          <w:kern w:val="2"/>
          <w:sz w:val="22"/>
          <w:szCs w:val="22"/>
        </w:rPr>
        <w:t>A</w:t>
      </w:r>
      <w:r w:rsidR="001F5D19">
        <w:rPr>
          <w:rFonts w:asciiTheme="minorHAnsi" w:hAnsiTheme="minorHAnsi" w:cstheme="minorBidi"/>
          <w:color w:val="auto"/>
          <w:kern w:val="2"/>
          <w:sz w:val="22"/>
          <w:szCs w:val="22"/>
        </w:rPr>
        <w:t>.</w:t>
      </w:r>
      <w:r w:rsidRPr="00793938">
        <w:rPr>
          <w:rFonts w:asciiTheme="minorHAnsi" w:hAnsiTheme="minorHAnsi" w:cstheme="minorBidi"/>
          <w:color w:val="auto"/>
          <w:kern w:val="2"/>
          <w:sz w:val="22"/>
          <w:szCs w:val="22"/>
        </w:rPr>
        <w:t>B</w:t>
      </w:r>
      <w:r w:rsidR="001F5D19">
        <w:rPr>
          <w:rFonts w:asciiTheme="minorHAnsi" w:hAnsiTheme="minorHAnsi" w:cstheme="minorBidi"/>
          <w:color w:val="auto"/>
          <w:kern w:val="2"/>
          <w:sz w:val="22"/>
          <w:szCs w:val="22"/>
        </w:rPr>
        <w:t>.</w:t>
      </w:r>
      <w:r w:rsidRPr="00793938">
        <w:rPr>
          <w:rFonts w:asciiTheme="minorHAnsi" w:hAnsiTheme="minorHAnsi" w:cstheme="minorBidi"/>
          <w:color w:val="auto"/>
          <w:kern w:val="2"/>
          <w:sz w:val="22"/>
          <w:szCs w:val="22"/>
        </w:rPr>
        <w:t xml:space="preserve"> alla sezione </w:t>
      </w:r>
      <w:hyperlink r:id="rId7" w:history="1">
        <w:r w:rsidRPr="00EC09E1">
          <w:rPr>
            <w:rStyle w:val="Collegamentoipertestuale"/>
            <w:rFonts w:asciiTheme="minorHAnsi" w:hAnsiTheme="minorHAnsi" w:cstheme="minorBidi"/>
            <w:kern w:val="2"/>
            <w:sz w:val="22"/>
            <w:szCs w:val="22"/>
          </w:rPr>
          <w:t>https://www.arpab.it/amministrazione-trasparente/bandi-di-gara-e-contratti/bandi-di-gara-e-contratti/</w:t>
        </w:r>
      </w:hyperlink>
      <w:r>
        <w:rPr>
          <w:rFonts w:asciiTheme="minorHAnsi" w:hAnsiTheme="minorHAnsi" w:cstheme="minorBidi"/>
          <w:color w:val="auto"/>
          <w:kern w:val="2"/>
          <w:sz w:val="22"/>
          <w:szCs w:val="22"/>
        </w:rPr>
        <w:t xml:space="preserve"> </w:t>
      </w:r>
    </w:p>
    <w:p w14:paraId="7CCCF10F" w14:textId="3BDA441E" w:rsidR="00F17B72" w:rsidRDefault="002C4BCD" w:rsidP="00B65025">
      <w:pPr>
        <w:pStyle w:val="Default"/>
        <w:jc w:val="both"/>
        <w:rPr>
          <w:rFonts w:asciiTheme="minorHAnsi" w:hAnsiTheme="minorHAnsi" w:cstheme="minorBidi"/>
          <w:color w:val="auto"/>
          <w:kern w:val="2"/>
          <w:sz w:val="22"/>
          <w:szCs w:val="22"/>
        </w:rPr>
      </w:pPr>
      <w:r>
        <w:rPr>
          <w:rFonts w:asciiTheme="minorHAnsi" w:hAnsiTheme="minorHAnsi" w:cstheme="minorBidi"/>
          <w:color w:val="auto"/>
          <w:kern w:val="2"/>
          <w:sz w:val="22"/>
          <w:szCs w:val="22"/>
        </w:rPr>
        <w:t xml:space="preserve">- </w:t>
      </w:r>
      <w:r w:rsidR="004A28BF">
        <w:rPr>
          <w:rFonts w:asciiTheme="minorHAnsi" w:hAnsiTheme="minorHAnsi" w:cstheme="minorBidi"/>
          <w:color w:val="auto"/>
          <w:kern w:val="2"/>
          <w:sz w:val="22"/>
          <w:szCs w:val="22"/>
        </w:rPr>
        <w:t>sulla pagina iniziale Homepage del profilo internet dell’Agenzia (Arpab informa)</w:t>
      </w:r>
      <w:r w:rsidR="00B65025">
        <w:rPr>
          <w:rFonts w:asciiTheme="minorHAnsi" w:hAnsiTheme="minorHAnsi" w:cstheme="minorBidi"/>
          <w:color w:val="auto"/>
          <w:kern w:val="2"/>
          <w:sz w:val="22"/>
          <w:szCs w:val="22"/>
        </w:rPr>
        <w:t>.</w:t>
      </w:r>
    </w:p>
    <w:p w14:paraId="78EAFF43" w14:textId="77777777" w:rsidR="00B65025" w:rsidRPr="004B468C" w:rsidRDefault="00B65025" w:rsidP="00B65025">
      <w:pPr>
        <w:pStyle w:val="Default"/>
        <w:jc w:val="both"/>
        <w:rPr>
          <w:color w:val="FF000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031"/>
      </w:tblGrid>
      <w:tr w:rsidR="00177B41" w:rsidRPr="00177B41" w14:paraId="4E304535" w14:textId="77777777" w:rsidTr="00177B41">
        <w:trPr>
          <w:trHeight w:val="220"/>
        </w:trPr>
        <w:tc>
          <w:tcPr>
            <w:tcW w:w="10031" w:type="dxa"/>
            <w:tcBorders>
              <w:top w:val="none" w:sz="6" w:space="0" w:color="auto"/>
              <w:bottom w:val="none" w:sz="6" w:space="0" w:color="auto"/>
            </w:tcBorders>
          </w:tcPr>
          <w:p w14:paraId="5D48D56B" w14:textId="77777777" w:rsidR="00177B41" w:rsidRPr="00793938" w:rsidRDefault="00177B41" w:rsidP="004A28BF">
            <w:pPr>
              <w:pStyle w:val="Default"/>
              <w:jc w:val="both"/>
            </w:pPr>
          </w:p>
        </w:tc>
      </w:tr>
    </w:tbl>
    <w:p w14:paraId="2CDBEC34" w14:textId="77777777" w:rsidR="002B0CD3" w:rsidRPr="004E4E1A" w:rsidRDefault="002B0CD3" w:rsidP="004E4E1A">
      <w:pPr>
        <w:pStyle w:val="Default"/>
        <w:jc w:val="both"/>
        <w:rPr>
          <w:rFonts w:asciiTheme="minorHAnsi" w:hAnsiTheme="minorHAnsi" w:cstheme="minorBidi"/>
          <w:b/>
          <w:bCs/>
          <w:color w:val="auto"/>
          <w:kern w:val="2"/>
          <w:sz w:val="22"/>
          <w:szCs w:val="22"/>
        </w:rPr>
      </w:pPr>
      <w:r w:rsidRPr="004E4E1A">
        <w:rPr>
          <w:rFonts w:asciiTheme="minorHAnsi" w:hAnsiTheme="minorHAnsi" w:cstheme="minorBidi"/>
          <w:b/>
          <w:bCs/>
          <w:color w:val="auto"/>
          <w:kern w:val="2"/>
          <w:sz w:val="22"/>
          <w:szCs w:val="22"/>
        </w:rPr>
        <w:t>ART. 1 - DURATA</w:t>
      </w:r>
    </w:p>
    <w:p w14:paraId="0C015A97" w14:textId="65B94EC0" w:rsidR="002B0CD3" w:rsidRPr="002B0CD3" w:rsidRDefault="002B0CD3" w:rsidP="002B0CD3">
      <w:pPr>
        <w:spacing w:after="0" w:line="240" w:lineRule="auto"/>
        <w:jc w:val="both"/>
      </w:pPr>
      <w:r w:rsidRPr="002B0CD3">
        <w:t>L’appalto prevede l’erogazione dei servizi in oggetto per la durata di</w:t>
      </w:r>
      <w:r>
        <w:t xml:space="preserve"> 5 anni</w:t>
      </w:r>
      <w:r w:rsidR="002A5005">
        <w:t xml:space="preserve"> come meglio specificato nel capitolato speciale di cui alla medesima determinazione di approvazione del presente atto</w:t>
      </w:r>
      <w:r w:rsidRPr="002B0CD3">
        <w:t>.</w:t>
      </w:r>
    </w:p>
    <w:p w14:paraId="2AFD0236" w14:textId="77777777" w:rsidR="00177B41" w:rsidRPr="00177B41" w:rsidRDefault="00177B41" w:rsidP="00177B41">
      <w:pPr>
        <w:jc w:val="both"/>
      </w:pPr>
    </w:p>
    <w:p w14:paraId="474AA3AA" w14:textId="77777777" w:rsidR="002B0CD3" w:rsidRPr="004E4E1A" w:rsidRDefault="002B0CD3" w:rsidP="004E4E1A">
      <w:pPr>
        <w:pStyle w:val="Default"/>
        <w:jc w:val="both"/>
        <w:rPr>
          <w:rFonts w:asciiTheme="minorHAnsi" w:hAnsiTheme="minorHAnsi" w:cstheme="minorBidi"/>
          <w:b/>
          <w:bCs/>
          <w:color w:val="auto"/>
          <w:kern w:val="2"/>
          <w:sz w:val="22"/>
          <w:szCs w:val="22"/>
        </w:rPr>
      </w:pPr>
      <w:r w:rsidRPr="004E4E1A">
        <w:rPr>
          <w:rFonts w:asciiTheme="minorHAnsi" w:hAnsiTheme="minorHAnsi" w:cstheme="minorBidi"/>
          <w:b/>
          <w:bCs/>
          <w:color w:val="auto"/>
          <w:kern w:val="2"/>
          <w:sz w:val="22"/>
          <w:szCs w:val="22"/>
        </w:rPr>
        <w:t>ART. 2 - OGGETTO DELL’APPALTO</w:t>
      </w:r>
    </w:p>
    <w:p w14:paraId="157586A1" w14:textId="6E8D2CED" w:rsidR="00DE7EEB" w:rsidRPr="00DE7EEB" w:rsidRDefault="00DE7EEB" w:rsidP="00DE7EEB">
      <w:pPr>
        <w:pStyle w:val="Default"/>
        <w:jc w:val="both"/>
        <w:rPr>
          <w:rFonts w:asciiTheme="minorHAnsi" w:hAnsiTheme="minorHAnsi" w:cstheme="minorBidi"/>
          <w:color w:val="auto"/>
          <w:kern w:val="2"/>
          <w:sz w:val="22"/>
          <w:szCs w:val="22"/>
        </w:rPr>
      </w:pPr>
      <w:r w:rsidRPr="00DE7EEB">
        <w:rPr>
          <w:rFonts w:asciiTheme="minorHAnsi" w:hAnsiTheme="minorHAnsi" w:cstheme="minorBidi"/>
          <w:color w:val="auto"/>
          <w:kern w:val="2"/>
          <w:sz w:val="22"/>
          <w:szCs w:val="22"/>
        </w:rPr>
        <w:t xml:space="preserve">Questa Agenzia, dovendo procedere ad affidare il servizio di assistenza all’utilizzo del  suddetto software, intende accertare la presenza sul mercato di operatori economici in grado di poter effettuare detto servizio, in presenza di tutti requisiti più avanti dettagliati. </w:t>
      </w:r>
    </w:p>
    <w:p w14:paraId="596602BB" w14:textId="01FB8623" w:rsidR="003603D9" w:rsidRPr="003603D9" w:rsidRDefault="003603D9" w:rsidP="003603D9">
      <w:pPr>
        <w:spacing w:after="0" w:line="240" w:lineRule="auto"/>
        <w:jc w:val="both"/>
      </w:pPr>
      <w:r w:rsidRPr="003603D9">
        <w:t>Il servizio ha per oggetto i servizi di Assistenza, Supporto Operativo (S.O.), Manutenzione adeguativa e correttiva (MAC) del Sistema suddetto e le attività accessorie e complementari eventualmente occorrenti.</w:t>
      </w:r>
    </w:p>
    <w:p w14:paraId="2CA9A805" w14:textId="77777777" w:rsidR="003603D9" w:rsidRPr="003603D9" w:rsidRDefault="003603D9" w:rsidP="003603D9">
      <w:pPr>
        <w:autoSpaceDE w:val="0"/>
        <w:autoSpaceDN w:val="0"/>
        <w:adjustRightInd w:val="0"/>
        <w:spacing w:after="0" w:line="240" w:lineRule="auto"/>
        <w:jc w:val="both"/>
      </w:pPr>
    </w:p>
    <w:p w14:paraId="6A39F998" w14:textId="653BAC02" w:rsidR="003603D9" w:rsidRPr="003603D9" w:rsidRDefault="003603D9" w:rsidP="003603D9">
      <w:pPr>
        <w:autoSpaceDE w:val="0"/>
        <w:autoSpaceDN w:val="0"/>
        <w:adjustRightInd w:val="0"/>
        <w:spacing w:after="0" w:line="240" w:lineRule="auto"/>
        <w:jc w:val="both"/>
      </w:pPr>
      <w:r>
        <w:t xml:space="preserve">L’Operatore </w:t>
      </w:r>
      <w:r w:rsidRPr="003603D9">
        <w:t>affidatari</w:t>
      </w:r>
      <w:r>
        <w:t>o</w:t>
      </w:r>
      <w:r w:rsidRPr="003603D9">
        <w:t xml:space="preserve"> del servizio sarà tenut</w:t>
      </w:r>
      <w:r>
        <w:t>o</w:t>
      </w:r>
      <w:r w:rsidRPr="003603D9">
        <w:t xml:space="preserve"> ad erogare le seguenti attività:</w:t>
      </w:r>
    </w:p>
    <w:p w14:paraId="4D29239F" w14:textId="77777777" w:rsidR="003603D9" w:rsidRPr="00740A29" w:rsidRDefault="003603D9" w:rsidP="003603D9">
      <w:pPr>
        <w:pStyle w:val="Paragrafoelenco"/>
        <w:numPr>
          <w:ilvl w:val="0"/>
          <w:numId w:val="6"/>
        </w:numPr>
        <w:autoSpaceDE w:val="0"/>
        <w:autoSpaceDN w:val="0"/>
        <w:adjustRightInd w:val="0"/>
        <w:spacing w:after="0" w:line="240" w:lineRule="auto"/>
        <w:jc w:val="both"/>
        <w:rPr>
          <w:b/>
          <w:bCs/>
        </w:rPr>
      </w:pPr>
      <w:r w:rsidRPr="00740A29">
        <w:rPr>
          <w:b/>
          <w:bCs/>
        </w:rPr>
        <w:t>Manutenzione correttiva e adeguativa MAC del software applicativo</w:t>
      </w:r>
    </w:p>
    <w:p w14:paraId="3E4857B7" w14:textId="0A4B493B" w:rsidR="003603D9" w:rsidRPr="003603D9" w:rsidRDefault="003C375C" w:rsidP="003603D9">
      <w:pPr>
        <w:autoSpaceDE w:val="0"/>
        <w:autoSpaceDN w:val="0"/>
        <w:adjustRightInd w:val="0"/>
        <w:spacing w:after="0" w:line="240" w:lineRule="auto"/>
        <w:jc w:val="both"/>
      </w:pPr>
      <w:r>
        <w:t xml:space="preserve">L’Operatore </w:t>
      </w:r>
      <w:r w:rsidRPr="003603D9">
        <w:t>affidatari</w:t>
      </w:r>
      <w:r>
        <w:t>o</w:t>
      </w:r>
      <w:r w:rsidRPr="003603D9">
        <w:t xml:space="preserve"> del servizio sarà tenut</w:t>
      </w:r>
      <w:r>
        <w:t>o</w:t>
      </w:r>
      <w:r w:rsidRPr="003603D9">
        <w:t xml:space="preserve"> </w:t>
      </w:r>
      <w:r w:rsidR="003603D9" w:rsidRPr="003603D9">
        <w:t>alla consegna ed installazione delle nuove release dei software di che trattasi o di loro singole parti componenti che siano state sviluppate, realizzate o comunque disponibili. La consegna ed installazione delle nuove release dovrà avvenire entro massimo 30 giorni dalla disponibilità delle stesse.</w:t>
      </w:r>
    </w:p>
    <w:p w14:paraId="7859CFDC" w14:textId="0B3A97FA" w:rsidR="003603D9" w:rsidRPr="003603D9" w:rsidRDefault="003603D9" w:rsidP="003603D9">
      <w:pPr>
        <w:autoSpaceDE w:val="0"/>
        <w:autoSpaceDN w:val="0"/>
        <w:adjustRightInd w:val="0"/>
        <w:spacing w:after="0" w:line="240" w:lineRule="auto"/>
        <w:jc w:val="both"/>
      </w:pPr>
      <w:r w:rsidRPr="003603D9">
        <w:t>A</w:t>
      </w:r>
      <w:r>
        <w:t>.</w:t>
      </w:r>
      <w:r w:rsidRPr="003603D9">
        <w:t>R</w:t>
      </w:r>
      <w:r>
        <w:t>.</w:t>
      </w:r>
      <w:r w:rsidRPr="003603D9">
        <w:t>P</w:t>
      </w:r>
      <w:r>
        <w:t>.</w:t>
      </w:r>
      <w:r w:rsidRPr="003603D9">
        <w:t>A</w:t>
      </w:r>
      <w:r>
        <w:t>.</w:t>
      </w:r>
      <w:r w:rsidRPr="003603D9">
        <w:t>B</w:t>
      </w:r>
      <w:r>
        <w:t>.</w:t>
      </w:r>
      <w:r w:rsidRPr="003603D9">
        <w:t xml:space="preserve"> segnalerà </w:t>
      </w:r>
      <w:bookmarkStart w:id="1" w:name="_Hlk209689989"/>
      <w:r w:rsidRPr="003603D9">
        <w:t>all</w:t>
      </w:r>
      <w:r>
        <w:t xml:space="preserve">’Operatore </w:t>
      </w:r>
      <w:r w:rsidRPr="003603D9">
        <w:t>affidatari</w:t>
      </w:r>
      <w:r>
        <w:t>o</w:t>
      </w:r>
      <w:r w:rsidRPr="003603D9">
        <w:t xml:space="preserve"> </w:t>
      </w:r>
      <w:bookmarkEnd w:id="1"/>
      <w:r w:rsidRPr="003603D9">
        <w:t>eventuali malfunzionamenti dei software e quest’ultim</w:t>
      </w:r>
      <w:r>
        <w:t>o</w:t>
      </w:r>
      <w:r w:rsidRPr="003603D9">
        <w:t xml:space="preserve"> provvederà alla rimozione degli stessi entro il termine massimo 24 ore o 3 giorni dalla segnalazione, a seconda della complessità come valutata dal direttore dell’esecuzione, ovvero nel minor termine previsto dall’offerta, fatti salvi i danni emergenti.</w:t>
      </w:r>
    </w:p>
    <w:p w14:paraId="28881698" w14:textId="77777777" w:rsidR="003603D9" w:rsidRDefault="003603D9" w:rsidP="003603D9">
      <w:pPr>
        <w:autoSpaceDE w:val="0"/>
        <w:autoSpaceDN w:val="0"/>
        <w:adjustRightInd w:val="0"/>
        <w:spacing w:after="0" w:line="240" w:lineRule="auto"/>
        <w:jc w:val="both"/>
      </w:pPr>
      <w:r w:rsidRPr="003603D9">
        <w:lastRenderedPageBreak/>
        <w:t>Rientrano nel servizio gli aggiornamenti normativi dei sistemi che consentano agli uffici l’elaborazione degli adempimenti nel rispetto delle variazioni legislative intervenute. La consegna di tali aggiornamenti dovrà avvenire in tempi utili per l’elaborazione degli adempimenti.</w:t>
      </w:r>
    </w:p>
    <w:p w14:paraId="1DDE3339" w14:textId="77777777" w:rsidR="009D40C1" w:rsidRDefault="009D40C1" w:rsidP="003603D9">
      <w:pPr>
        <w:autoSpaceDE w:val="0"/>
        <w:autoSpaceDN w:val="0"/>
        <w:adjustRightInd w:val="0"/>
        <w:spacing w:after="0" w:line="240" w:lineRule="auto"/>
        <w:jc w:val="both"/>
      </w:pPr>
    </w:p>
    <w:p w14:paraId="279B284F" w14:textId="77777777" w:rsidR="009D40C1" w:rsidRPr="009D40C1" w:rsidRDefault="009D40C1" w:rsidP="009D40C1">
      <w:pPr>
        <w:pStyle w:val="Paragrafoelenco"/>
        <w:numPr>
          <w:ilvl w:val="0"/>
          <w:numId w:val="6"/>
        </w:numPr>
        <w:autoSpaceDE w:val="0"/>
        <w:autoSpaceDN w:val="0"/>
        <w:adjustRightInd w:val="0"/>
        <w:spacing w:after="0" w:line="240" w:lineRule="auto"/>
        <w:jc w:val="both"/>
        <w:rPr>
          <w:b/>
          <w:bCs/>
        </w:rPr>
      </w:pPr>
      <w:r w:rsidRPr="009D40C1">
        <w:rPr>
          <w:b/>
          <w:bCs/>
        </w:rPr>
        <w:t>Assistenza specialistica e supporto on-site (servizi a consumo)</w:t>
      </w:r>
    </w:p>
    <w:p w14:paraId="06663894" w14:textId="7E50C890" w:rsidR="009D40C1" w:rsidRPr="009D40C1" w:rsidRDefault="009D40C1" w:rsidP="009D40C1">
      <w:pPr>
        <w:autoSpaceDE w:val="0"/>
        <w:autoSpaceDN w:val="0"/>
        <w:adjustRightInd w:val="0"/>
        <w:spacing w:after="0" w:line="240" w:lineRule="auto"/>
        <w:jc w:val="both"/>
      </w:pPr>
      <w:r w:rsidRPr="009D40C1">
        <w:t>Sono previste attività di assistenza on site anche comprensive di eventuali sessioni di formazione (giornate o frazioni di giornate) che dovranno essere erogate con le modalità previste nel capitolato. Il personale preposto per l’erogazione dei servizi dovrà essere qualificato nell’ erogazione di assistenza e consulenza normativa e specialistica ne</w:t>
      </w:r>
      <w:r>
        <w:t>l</w:t>
      </w:r>
      <w:r w:rsidRPr="009D40C1">
        <w:t xml:space="preserve"> seguent</w:t>
      </w:r>
      <w:r>
        <w:t>e</w:t>
      </w:r>
      <w:r w:rsidRPr="009D40C1">
        <w:t xml:space="preserve"> ambit</w:t>
      </w:r>
      <w:r>
        <w:t>o</w:t>
      </w:r>
      <w:r w:rsidRPr="009D40C1">
        <w:t>:</w:t>
      </w:r>
    </w:p>
    <w:p w14:paraId="6BEE082B" w14:textId="35653B0C" w:rsidR="009D40C1" w:rsidRPr="009D40C1" w:rsidRDefault="009D40C1" w:rsidP="009D40C1">
      <w:pPr>
        <w:pStyle w:val="Paragrafoelenco"/>
        <w:numPr>
          <w:ilvl w:val="0"/>
          <w:numId w:val="8"/>
        </w:numPr>
        <w:autoSpaceDE w:val="0"/>
        <w:autoSpaceDN w:val="0"/>
        <w:adjustRightInd w:val="0"/>
        <w:spacing w:after="0" w:line="240" w:lineRule="auto"/>
        <w:jc w:val="both"/>
      </w:pPr>
      <w:r w:rsidRPr="009D40C1">
        <w:t>Gestione Protocollo Informatico e Gestione Documentale (DPR 445/2000 e succ., Codice Amministrazione Digitale Dlgs 82/2005, Linee Gu</w:t>
      </w:r>
      <w:r w:rsidR="00F51B79">
        <w:t>i</w:t>
      </w:r>
      <w:r w:rsidRPr="009D40C1">
        <w:t>da AGID, DPR 3 dicembre 2013, Circolare AIPA n. 28/2001).</w:t>
      </w:r>
    </w:p>
    <w:p w14:paraId="25BC4E66" w14:textId="77777777" w:rsidR="009D40C1" w:rsidRPr="009D40C1" w:rsidRDefault="009D40C1" w:rsidP="009D40C1">
      <w:pPr>
        <w:autoSpaceDE w:val="0"/>
        <w:autoSpaceDN w:val="0"/>
        <w:adjustRightInd w:val="0"/>
        <w:spacing w:after="0" w:line="240" w:lineRule="auto"/>
        <w:jc w:val="both"/>
      </w:pPr>
      <w:r w:rsidRPr="009D40C1">
        <w:t xml:space="preserve">I costi unitari delle giornate saranno quelli quantificati in sede di offerta dalla ditta aggiudicataria. Le attività dovranno essere svolte nei luoghi indicati dall’Agenzia. La tariffa giornaliera offerta si intenderà omnicomprensiva, ivi inclusi gli eventuali costi di trasferta. </w:t>
      </w:r>
      <w:bookmarkStart w:id="2" w:name="_Hlk210038009"/>
      <w:r w:rsidRPr="009D40C1">
        <w:t>I servizi di assistenza on-site e supporto sono utilizzabili in giornate/uomo o frazioni di giornata/uomo (1 giornata corrisponde ad almeno 5 ore/uomo).</w:t>
      </w:r>
      <w:bookmarkEnd w:id="2"/>
    </w:p>
    <w:p w14:paraId="44186929" w14:textId="77777777" w:rsidR="009D40C1" w:rsidRPr="009D40C1" w:rsidRDefault="009D40C1" w:rsidP="009D40C1">
      <w:pPr>
        <w:autoSpaceDE w:val="0"/>
        <w:autoSpaceDN w:val="0"/>
        <w:adjustRightInd w:val="0"/>
        <w:spacing w:after="0" w:line="240" w:lineRule="auto"/>
        <w:jc w:val="both"/>
      </w:pPr>
      <w:r w:rsidRPr="009D40C1">
        <w:t>Il soggetto aggiudicatario sarà tenuto ad erogare prestazioni e servizi accessori, complementari e migliorativi previsti dall’offerta e dal relativo piano di lavoro proposto (PLP) di erogazione dei servizi.</w:t>
      </w:r>
    </w:p>
    <w:p w14:paraId="323147C5" w14:textId="77777777" w:rsidR="009D40C1" w:rsidRPr="003603D9" w:rsidRDefault="009D40C1" w:rsidP="003603D9">
      <w:pPr>
        <w:autoSpaceDE w:val="0"/>
        <w:autoSpaceDN w:val="0"/>
        <w:adjustRightInd w:val="0"/>
        <w:spacing w:after="0" w:line="240" w:lineRule="auto"/>
        <w:jc w:val="both"/>
      </w:pPr>
    </w:p>
    <w:p w14:paraId="784AFC58" w14:textId="77777777" w:rsidR="003603D9" w:rsidRPr="00740A29" w:rsidRDefault="003603D9" w:rsidP="003603D9">
      <w:pPr>
        <w:pStyle w:val="Paragrafoelenco"/>
        <w:numPr>
          <w:ilvl w:val="0"/>
          <w:numId w:val="6"/>
        </w:numPr>
        <w:autoSpaceDE w:val="0"/>
        <w:autoSpaceDN w:val="0"/>
        <w:adjustRightInd w:val="0"/>
        <w:spacing w:after="0" w:line="240" w:lineRule="auto"/>
        <w:jc w:val="both"/>
        <w:rPr>
          <w:b/>
          <w:bCs/>
        </w:rPr>
      </w:pPr>
      <w:r w:rsidRPr="00740A29">
        <w:rPr>
          <w:b/>
          <w:bCs/>
        </w:rPr>
        <w:t>Assistenza Help Desk</w:t>
      </w:r>
    </w:p>
    <w:p w14:paraId="6FBFC370" w14:textId="77777777" w:rsidR="003603D9" w:rsidRPr="003603D9" w:rsidRDefault="003603D9" w:rsidP="003603D9">
      <w:pPr>
        <w:autoSpaceDE w:val="0"/>
        <w:autoSpaceDN w:val="0"/>
        <w:adjustRightInd w:val="0"/>
        <w:spacing w:after="0" w:line="240" w:lineRule="auto"/>
        <w:jc w:val="both"/>
      </w:pPr>
      <w:r w:rsidRPr="003603D9">
        <w:t xml:space="preserve">Oggetto del servizio è anche la messa a disposizione di un servizio di call center attraverso il quale gli uffici dell’Agenzia potranno inoltrare segnalazioni di malfunzionamenti e richieste di assistenza. </w:t>
      </w:r>
    </w:p>
    <w:p w14:paraId="2AB9891D" w14:textId="77777777" w:rsidR="003603D9" w:rsidRPr="003603D9" w:rsidRDefault="003603D9" w:rsidP="003603D9">
      <w:pPr>
        <w:pStyle w:val="Default"/>
        <w:jc w:val="both"/>
        <w:rPr>
          <w:rFonts w:asciiTheme="minorHAnsi" w:hAnsiTheme="minorHAnsi" w:cstheme="minorBidi"/>
          <w:color w:val="auto"/>
          <w:kern w:val="2"/>
          <w:sz w:val="22"/>
          <w:szCs w:val="22"/>
        </w:rPr>
      </w:pPr>
      <w:r w:rsidRPr="003603D9">
        <w:rPr>
          <w:rFonts w:asciiTheme="minorHAnsi" w:hAnsiTheme="minorHAnsi" w:cstheme="minorBidi"/>
          <w:color w:val="auto"/>
          <w:kern w:val="2"/>
          <w:sz w:val="22"/>
          <w:szCs w:val="22"/>
        </w:rPr>
        <w:t xml:space="preserve">Il servizio di Help Desk dovrà esser reso tramite un centro di gestione servizi dedicato del Fornitore, al quale segnalare i guasti e i malfunzionamenti e le relative richieste di intervento. </w:t>
      </w:r>
    </w:p>
    <w:p w14:paraId="2ACDE6E4" w14:textId="77777777" w:rsidR="003603D9" w:rsidRPr="003603D9" w:rsidRDefault="003603D9" w:rsidP="003603D9">
      <w:pPr>
        <w:pStyle w:val="Default"/>
        <w:jc w:val="both"/>
        <w:rPr>
          <w:rFonts w:asciiTheme="minorHAnsi" w:hAnsiTheme="minorHAnsi" w:cstheme="minorBidi"/>
          <w:color w:val="auto"/>
          <w:kern w:val="2"/>
          <w:sz w:val="22"/>
          <w:szCs w:val="22"/>
        </w:rPr>
      </w:pPr>
      <w:r w:rsidRPr="003603D9">
        <w:rPr>
          <w:rFonts w:asciiTheme="minorHAnsi" w:hAnsiTheme="minorHAnsi" w:cstheme="minorBidi"/>
          <w:color w:val="auto"/>
          <w:kern w:val="2"/>
          <w:sz w:val="22"/>
          <w:szCs w:val="22"/>
        </w:rPr>
        <w:t>Il servizio di Help Desk, multicanale, dotato di un'adeguata infrastruttura tecnologica costituita da un sistema informatico e telefonico, dovrà essere accessibile tramite un numero telefonico e un indirizzo di posta elettronica dedicato per l'espletamento del servizio, messi a disposizione dal Fornitore.</w:t>
      </w:r>
    </w:p>
    <w:p w14:paraId="381F8C00" w14:textId="77777777" w:rsidR="003603D9" w:rsidRPr="003603D9" w:rsidRDefault="003603D9" w:rsidP="003603D9">
      <w:pPr>
        <w:autoSpaceDE w:val="0"/>
        <w:autoSpaceDN w:val="0"/>
        <w:adjustRightInd w:val="0"/>
        <w:spacing w:after="0" w:line="240" w:lineRule="auto"/>
        <w:jc w:val="both"/>
      </w:pPr>
      <w:r w:rsidRPr="003603D9">
        <w:t>Il servizio citato dovrà essere attivo dal lunedì al venerdì in orario 08.30-17.30 e dovrà essere attivato un sistema di trouble-ticketing dedicato per la registrazione delle richieste pervenute e gestite.</w:t>
      </w:r>
    </w:p>
    <w:p w14:paraId="4B7E1A12" w14:textId="77777777" w:rsidR="004827F0" w:rsidRDefault="004827F0" w:rsidP="00177B41">
      <w:pPr>
        <w:jc w:val="both"/>
      </w:pPr>
    </w:p>
    <w:p w14:paraId="3FBAF6A9" w14:textId="77777777" w:rsidR="002B4C1A" w:rsidRPr="004E4E1A" w:rsidRDefault="002B4C1A" w:rsidP="004E4E1A">
      <w:pPr>
        <w:pStyle w:val="Default"/>
        <w:jc w:val="both"/>
        <w:rPr>
          <w:rFonts w:asciiTheme="minorHAnsi" w:hAnsiTheme="minorHAnsi" w:cstheme="minorBidi"/>
          <w:b/>
          <w:bCs/>
          <w:color w:val="auto"/>
          <w:kern w:val="2"/>
          <w:sz w:val="22"/>
          <w:szCs w:val="22"/>
        </w:rPr>
      </w:pPr>
      <w:r w:rsidRPr="004E4E1A">
        <w:rPr>
          <w:rFonts w:asciiTheme="minorHAnsi" w:hAnsiTheme="minorHAnsi" w:cstheme="minorBidi"/>
          <w:b/>
          <w:bCs/>
          <w:color w:val="auto"/>
          <w:kern w:val="2"/>
          <w:sz w:val="22"/>
          <w:szCs w:val="22"/>
        </w:rPr>
        <w:t>ART. 3 - IMPORTO A BASE D’ASTA</w:t>
      </w:r>
    </w:p>
    <w:p w14:paraId="2DE70FB6" w14:textId="44D0A2E4" w:rsidR="002926A5" w:rsidRPr="002926A5" w:rsidRDefault="002926A5" w:rsidP="002926A5">
      <w:pPr>
        <w:autoSpaceDE w:val="0"/>
        <w:autoSpaceDN w:val="0"/>
        <w:adjustRightInd w:val="0"/>
        <w:spacing w:after="0" w:line="240" w:lineRule="auto"/>
        <w:jc w:val="both"/>
      </w:pPr>
      <w:r w:rsidRPr="002926A5">
        <w:t>Importo complessivo dell’appalto per l’intera durata contrattuale (</w:t>
      </w:r>
      <w:r>
        <w:t>5 anni</w:t>
      </w:r>
      <w:r w:rsidRPr="002926A5">
        <w:t xml:space="preserve">) è di € </w:t>
      </w:r>
      <w:r w:rsidR="00143059">
        <w:t>60</w:t>
      </w:r>
      <w:r w:rsidR="00FE7D50">
        <w:t>.000</w:t>
      </w:r>
      <w:r w:rsidRPr="002926A5">
        <w:t>,00 (IVA esclusa) come distinto nella tabella seguente.</w:t>
      </w:r>
    </w:p>
    <w:p w14:paraId="14528B17" w14:textId="77777777" w:rsidR="002926A5" w:rsidRPr="002926A5" w:rsidRDefault="002926A5" w:rsidP="002926A5">
      <w:pPr>
        <w:autoSpaceDE w:val="0"/>
        <w:autoSpaceDN w:val="0"/>
        <w:adjustRightInd w:val="0"/>
        <w:spacing w:after="0" w:line="240" w:lineRule="auto"/>
        <w:jc w:val="both"/>
      </w:pPr>
    </w:p>
    <w:tbl>
      <w:tblPr>
        <w:tblStyle w:val="Grigliatabella"/>
        <w:tblW w:w="0" w:type="auto"/>
        <w:tblLook w:val="04A0" w:firstRow="1" w:lastRow="0" w:firstColumn="1" w:lastColumn="0" w:noHBand="0" w:noVBand="1"/>
      </w:tblPr>
      <w:tblGrid>
        <w:gridCol w:w="4248"/>
        <w:gridCol w:w="5380"/>
      </w:tblGrid>
      <w:tr w:rsidR="002926A5" w:rsidRPr="008D2FCC" w14:paraId="003B9D19" w14:textId="77777777" w:rsidTr="009112C2">
        <w:trPr>
          <w:trHeight w:val="328"/>
        </w:trPr>
        <w:tc>
          <w:tcPr>
            <w:tcW w:w="4248" w:type="dxa"/>
            <w:shd w:val="clear" w:color="auto" w:fill="B7D4EF" w:themeFill="text2" w:themeFillTint="33"/>
            <w:vAlign w:val="center"/>
          </w:tcPr>
          <w:p w14:paraId="3DAEC041" w14:textId="77777777" w:rsidR="002926A5" w:rsidRPr="002926A5" w:rsidRDefault="002926A5" w:rsidP="009112C2">
            <w:pPr>
              <w:autoSpaceDE w:val="0"/>
              <w:autoSpaceDN w:val="0"/>
              <w:adjustRightInd w:val="0"/>
              <w:jc w:val="both"/>
            </w:pPr>
          </w:p>
        </w:tc>
        <w:tc>
          <w:tcPr>
            <w:tcW w:w="5380" w:type="dxa"/>
            <w:shd w:val="clear" w:color="auto" w:fill="B7D4EF" w:themeFill="text2" w:themeFillTint="33"/>
            <w:vAlign w:val="center"/>
          </w:tcPr>
          <w:p w14:paraId="741261B7" w14:textId="6889AE78" w:rsidR="002926A5" w:rsidRPr="002926A5" w:rsidRDefault="002926A5" w:rsidP="009112C2">
            <w:pPr>
              <w:autoSpaceDE w:val="0"/>
              <w:autoSpaceDN w:val="0"/>
              <w:adjustRightInd w:val="0"/>
              <w:jc w:val="center"/>
            </w:pPr>
            <w:r w:rsidRPr="002926A5">
              <w:t>SISTEM</w:t>
            </w:r>
            <w:r>
              <w:t>A</w:t>
            </w:r>
            <w:r w:rsidRPr="002926A5">
              <w:t xml:space="preserve"> SOFTWARE</w:t>
            </w:r>
          </w:p>
        </w:tc>
      </w:tr>
      <w:tr w:rsidR="00FE7D50" w:rsidRPr="008D2FCC" w14:paraId="53B108EC" w14:textId="77777777" w:rsidTr="006F0C3E">
        <w:tc>
          <w:tcPr>
            <w:tcW w:w="4248" w:type="dxa"/>
            <w:vAlign w:val="center"/>
          </w:tcPr>
          <w:p w14:paraId="0A06860D" w14:textId="77777777" w:rsidR="00FE7D50" w:rsidRPr="002926A5" w:rsidRDefault="00FE7D50" w:rsidP="009112C2">
            <w:pPr>
              <w:autoSpaceDE w:val="0"/>
              <w:autoSpaceDN w:val="0"/>
              <w:adjustRightInd w:val="0"/>
              <w:jc w:val="center"/>
            </w:pPr>
          </w:p>
        </w:tc>
        <w:tc>
          <w:tcPr>
            <w:tcW w:w="5380" w:type="dxa"/>
            <w:shd w:val="clear" w:color="auto" w:fill="B7D4EF" w:themeFill="text2" w:themeFillTint="33"/>
            <w:vAlign w:val="center"/>
          </w:tcPr>
          <w:p w14:paraId="7395C4EF" w14:textId="27CEFB44" w:rsidR="00FE7D50" w:rsidRPr="002926A5" w:rsidRDefault="003263ED" w:rsidP="009112C2">
            <w:pPr>
              <w:autoSpaceDE w:val="0"/>
              <w:autoSpaceDN w:val="0"/>
              <w:adjustRightInd w:val="0"/>
              <w:jc w:val="center"/>
            </w:pPr>
            <w:r w:rsidRPr="008D2FCC">
              <w:rPr>
                <w:rFonts w:ascii="Arial" w:hAnsi="Arial" w:cs="Arial"/>
                <w:b/>
                <w:sz w:val="20"/>
                <w:szCs w:val="20"/>
              </w:rPr>
              <w:t>KEND Protocollo Informatico e gestione documentale</w:t>
            </w:r>
          </w:p>
        </w:tc>
      </w:tr>
      <w:tr w:rsidR="009D40C1" w:rsidRPr="008D2FCC" w14:paraId="34C6A023" w14:textId="77777777" w:rsidTr="00156C84">
        <w:tc>
          <w:tcPr>
            <w:tcW w:w="4248" w:type="dxa"/>
            <w:vAlign w:val="center"/>
          </w:tcPr>
          <w:p w14:paraId="49B02891" w14:textId="77777777" w:rsidR="009D40C1" w:rsidRPr="002926A5" w:rsidRDefault="009D40C1" w:rsidP="009112C2">
            <w:pPr>
              <w:autoSpaceDE w:val="0"/>
              <w:autoSpaceDN w:val="0"/>
              <w:adjustRightInd w:val="0"/>
            </w:pPr>
            <w:r w:rsidRPr="002926A5">
              <w:t xml:space="preserve">MANUTENZIONE MAC E ASSISTENZA: </w:t>
            </w:r>
          </w:p>
          <w:p w14:paraId="06110C8F" w14:textId="77777777" w:rsidR="009D40C1" w:rsidRPr="002926A5" w:rsidRDefault="009D40C1" w:rsidP="002926A5">
            <w:pPr>
              <w:pStyle w:val="Paragrafoelenco"/>
              <w:numPr>
                <w:ilvl w:val="0"/>
                <w:numId w:val="9"/>
              </w:numPr>
              <w:autoSpaceDE w:val="0"/>
              <w:autoSpaceDN w:val="0"/>
              <w:adjustRightInd w:val="0"/>
            </w:pPr>
            <w:r w:rsidRPr="002926A5">
              <w:t>Manutenzione sw</w:t>
            </w:r>
          </w:p>
          <w:p w14:paraId="571B812C" w14:textId="77777777" w:rsidR="009D40C1" w:rsidRPr="002926A5" w:rsidRDefault="009D40C1" w:rsidP="002926A5">
            <w:pPr>
              <w:pStyle w:val="Paragrafoelenco"/>
              <w:numPr>
                <w:ilvl w:val="0"/>
                <w:numId w:val="9"/>
              </w:numPr>
              <w:autoSpaceDE w:val="0"/>
              <w:autoSpaceDN w:val="0"/>
              <w:adjustRightInd w:val="0"/>
            </w:pPr>
            <w:r w:rsidRPr="002926A5">
              <w:t>Assistenza Help Desk</w:t>
            </w:r>
          </w:p>
          <w:p w14:paraId="553749CD" w14:textId="414C60E2" w:rsidR="009D40C1" w:rsidRPr="002926A5" w:rsidRDefault="009D40C1" w:rsidP="003263ED">
            <w:pPr>
              <w:pStyle w:val="Paragrafoelenco"/>
              <w:autoSpaceDE w:val="0"/>
              <w:autoSpaceDN w:val="0"/>
              <w:adjustRightInd w:val="0"/>
              <w:ind w:left="644"/>
            </w:pPr>
          </w:p>
        </w:tc>
        <w:tc>
          <w:tcPr>
            <w:tcW w:w="5380" w:type="dxa"/>
            <w:vAlign w:val="center"/>
          </w:tcPr>
          <w:p w14:paraId="257280DF" w14:textId="482A7829" w:rsidR="009D40C1" w:rsidRPr="002926A5" w:rsidRDefault="009D40C1" w:rsidP="009112C2">
            <w:pPr>
              <w:autoSpaceDE w:val="0"/>
              <w:autoSpaceDN w:val="0"/>
              <w:adjustRightInd w:val="0"/>
              <w:jc w:val="both"/>
            </w:pPr>
            <w:r w:rsidRPr="002926A5">
              <w:t xml:space="preserve">€ </w:t>
            </w:r>
            <w:r>
              <w:t>1</w:t>
            </w:r>
            <w:r w:rsidR="002A1BBE">
              <w:t>0</w:t>
            </w:r>
            <w:r w:rsidRPr="002926A5">
              <w:t>.</w:t>
            </w:r>
            <w:r>
              <w:t>0</w:t>
            </w:r>
            <w:r w:rsidRPr="002926A5">
              <w:t>00,00 annui</w:t>
            </w:r>
          </w:p>
        </w:tc>
      </w:tr>
      <w:tr w:rsidR="009D40C1" w:rsidRPr="008D2FCC" w14:paraId="3FAD01C8" w14:textId="77777777" w:rsidTr="00156C84">
        <w:tc>
          <w:tcPr>
            <w:tcW w:w="4248" w:type="dxa"/>
            <w:vAlign w:val="center"/>
          </w:tcPr>
          <w:p w14:paraId="19DB689C" w14:textId="5DBFC977" w:rsidR="009D40C1" w:rsidRPr="009D40C1" w:rsidRDefault="009D40C1" w:rsidP="009D40C1">
            <w:pPr>
              <w:autoSpaceDE w:val="0"/>
              <w:autoSpaceDN w:val="0"/>
              <w:adjustRightInd w:val="0"/>
              <w:rPr>
                <w:rFonts w:ascii="Arial" w:hAnsi="Arial" w:cs="Arial"/>
                <w:sz w:val="20"/>
                <w:szCs w:val="20"/>
              </w:rPr>
            </w:pPr>
            <w:r w:rsidRPr="009D40C1">
              <w:rPr>
                <w:rFonts w:ascii="Arial" w:hAnsi="Arial" w:cs="Arial"/>
                <w:sz w:val="20"/>
                <w:szCs w:val="20"/>
              </w:rPr>
              <w:t>MANUTENZIONE a consumo:</w:t>
            </w:r>
          </w:p>
          <w:p w14:paraId="3B2416C5" w14:textId="65598FBC" w:rsidR="009D40C1" w:rsidRPr="002926A5" w:rsidRDefault="009D40C1" w:rsidP="009D40C1">
            <w:pPr>
              <w:autoSpaceDE w:val="0"/>
              <w:autoSpaceDN w:val="0"/>
              <w:adjustRightInd w:val="0"/>
            </w:pPr>
            <w:r w:rsidRPr="008D2FCC">
              <w:rPr>
                <w:rFonts w:ascii="Arial" w:hAnsi="Arial" w:cs="Arial"/>
                <w:bCs/>
                <w:sz w:val="20"/>
                <w:szCs w:val="20"/>
              </w:rPr>
              <w:t xml:space="preserve">Assistenza </w:t>
            </w:r>
            <w:r>
              <w:rPr>
                <w:rFonts w:ascii="Arial" w:hAnsi="Arial" w:cs="Arial"/>
                <w:bCs/>
                <w:sz w:val="20"/>
                <w:szCs w:val="20"/>
              </w:rPr>
              <w:t xml:space="preserve">e supporto </w:t>
            </w:r>
            <w:r w:rsidRPr="008D2FCC">
              <w:rPr>
                <w:rFonts w:ascii="Arial" w:hAnsi="Arial" w:cs="Arial"/>
                <w:bCs/>
                <w:i/>
                <w:iCs/>
                <w:sz w:val="20"/>
                <w:szCs w:val="20"/>
              </w:rPr>
              <w:t xml:space="preserve">on site </w:t>
            </w:r>
            <w:r>
              <w:rPr>
                <w:rFonts w:ascii="Arial" w:hAnsi="Arial" w:cs="Arial"/>
                <w:bCs/>
                <w:sz w:val="20"/>
                <w:szCs w:val="20"/>
              </w:rPr>
              <w:t>(</w:t>
            </w:r>
            <w:r w:rsidRPr="008D2FCC">
              <w:rPr>
                <w:rFonts w:ascii="Arial" w:hAnsi="Arial" w:cs="Arial"/>
                <w:bCs/>
                <w:sz w:val="20"/>
                <w:szCs w:val="20"/>
              </w:rPr>
              <w:t>Min</w:t>
            </w:r>
            <w:r>
              <w:rPr>
                <w:rFonts w:ascii="Arial" w:hAnsi="Arial" w:cs="Arial"/>
                <w:bCs/>
                <w:sz w:val="20"/>
                <w:szCs w:val="20"/>
              </w:rPr>
              <w:t>.</w:t>
            </w:r>
            <w:r w:rsidRPr="008D2FCC">
              <w:rPr>
                <w:rFonts w:ascii="Arial" w:hAnsi="Arial" w:cs="Arial"/>
                <w:bCs/>
                <w:sz w:val="20"/>
                <w:szCs w:val="20"/>
              </w:rPr>
              <w:t xml:space="preserve"> </w:t>
            </w:r>
            <w:r>
              <w:rPr>
                <w:rFonts w:ascii="Arial" w:hAnsi="Arial" w:cs="Arial"/>
                <w:bCs/>
                <w:sz w:val="20"/>
                <w:szCs w:val="20"/>
              </w:rPr>
              <w:t>5 gg/uomo/annue)</w:t>
            </w:r>
          </w:p>
        </w:tc>
        <w:tc>
          <w:tcPr>
            <w:tcW w:w="5380" w:type="dxa"/>
            <w:vAlign w:val="center"/>
          </w:tcPr>
          <w:p w14:paraId="728A535D" w14:textId="00E4D204" w:rsidR="009D40C1" w:rsidRPr="002926A5" w:rsidRDefault="002A1BBE" w:rsidP="009D40C1">
            <w:pPr>
              <w:autoSpaceDE w:val="0"/>
              <w:autoSpaceDN w:val="0"/>
              <w:adjustRightInd w:val="0"/>
              <w:jc w:val="both"/>
            </w:pPr>
            <w:r>
              <w:t>€ 2.000,00 annui</w:t>
            </w:r>
          </w:p>
        </w:tc>
      </w:tr>
      <w:tr w:rsidR="009D40C1" w:rsidRPr="008D2FCC" w14:paraId="2FFC9CF8" w14:textId="77777777" w:rsidTr="009112C2">
        <w:trPr>
          <w:trHeight w:val="310"/>
        </w:trPr>
        <w:tc>
          <w:tcPr>
            <w:tcW w:w="4248" w:type="dxa"/>
            <w:shd w:val="clear" w:color="auto" w:fill="B7D4EF" w:themeFill="text2" w:themeFillTint="33"/>
            <w:vAlign w:val="center"/>
          </w:tcPr>
          <w:p w14:paraId="44603AAB" w14:textId="77777777" w:rsidR="009D40C1" w:rsidRPr="002926A5" w:rsidRDefault="009D40C1" w:rsidP="009D40C1">
            <w:pPr>
              <w:autoSpaceDE w:val="0"/>
              <w:autoSpaceDN w:val="0"/>
              <w:adjustRightInd w:val="0"/>
            </w:pPr>
            <w:r w:rsidRPr="002926A5">
              <w:t>Importo complessivo annuo IVA esclusa</w:t>
            </w:r>
          </w:p>
        </w:tc>
        <w:tc>
          <w:tcPr>
            <w:tcW w:w="5380" w:type="dxa"/>
            <w:shd w:val="clear" w:color="auto" w:fill="B7D4EF" w:themeFill="text2" w:themeFillTint="33"/>
            <w:vAlign w:val="center"/>
          </w:tcPr>
          <w:p w14:paraId="3AB795DA" w14:textId="74AB1169" w:rsidR="009D40C1" w:rsidRPr="002926A5" w:rsidRDefault="009D40C1" w:rsidP="009D40C1">
            <w:pPr>
              <w:autoSpaceDE w:val="0"/>
              <w:autoSpaceDN w:val="0"/>
              <w:adjustRightInd w:val="0"/>
              <w:jc w:val="both"/>
            </w:pPr>
            <w:r w:rsidRPr="002926A5">
              <w:t xml:space="preserve">€ </w:t>
            </w:r>
            <w:r>
              <w:t>12</w:t>
            </w:r>
            <w:r w:rsidRPr="002926A5">
              <w:t>.000,00 annui</w:t>
            </w:r>
          </w:p>
        </w:tc>
      </w:tr>
      <w:tr w:rsidR="009D40C1" w:rsidRPr="008D2FCC" w14:paraId="5E2C993D" w14:textId="77777777" w:rsidTr="009112C2">
        <w:tc>
          <w:tcPr>
            <w:tcW w:w="4248" w:type="dxa"/>
            <w:shd w:val="clear" w:color="auto" w:fill="B7D4EF" w:themeFill="text2" w:themeFillTint="33"/>
            <w:vAlign w:val="center"/>
          </w:tcPr>
          <w:p w14:paraId="091EA898" w14:textId="1CC72A08" w:rsidR="009D40C1" w:rsidRPr="002926A5" w:rsidRDefault="009D40C1" w:rsidP="009D40C1">
            <w:pPr>
              <w:autoSpaceDE w:val="0"/>
              <w:autoSpaceDN w:val="0"/>
              <w:adjustRightInd w:val="0"/>
            </w:pPr>
            <w:r w:rsidRPr="002926A5">
              <w:t xml:space="preserve">Importo complessivo </w:t>
            </w:r>
            <w:r>
              <w:t>quinquenn</w:t>
            </w:r>
            <w:r w:rsidRPr="002926A5">
              <w:t>ale IVA esclusa</w:t>
            </w:r>
          </w:p>
        </w:tc>
        <w:tc>
          <w:tcPr>
            <w:tcW w:w="5380" w:type="dxa"/>
            <w:shd w:val="clear" w:color="auto" w:fill="B7D4EF" w:themeFill="text2" w:themeFillTint="33"/>
            <w:vAlign w:val="center"/>
          </w:tcPr>
          <w:p w14:paraId="7836822B" w14:textId="12A7197F" w:rsidR="009D40C1" w:rsidRPr="002926A5" w:rsidRDefault="009D40C1" w:rsidP="009D40C1">
            <w:pPr>
              <w:autoSpaceDE w:val="0"/>
              <w:autoSpaceDN w:val="0"/>
              <w:adjustRightInd w:val="0"/>
              <w:jc w:val="both"/>
            </w:pPr>
            <w:r w:rsidRPr="002926A5">
              <w:t xml:space="preserve">€ </w:t>
            </w:r>
            <w:r>
              <w:t>60</w:t>
            </w:r>
            <w:r w:rsidRPr="002926A5">
              <w:t xml:space="preserve">.000,00 nel </w:t>
            </w:r>
            <w:r>
              <w:t>quinqu</w:t>
            </w:r>
            <w:r w:rsidRPr="002926A5">
              <w:t>ennio</w:t>
            </w:r>
          </w:p>
        </w:tc>
      </w:tr>
    </w:tbl>
    <w:p w14:paraId="6FFFAF78" w14:textId="77777777" w:rsidR="002926A5" w:rsidRDefault="002926A5" w:rsidP="002926A5">
      <w:pPr>
        <w:autoSpaceDE w:val="0"/>
        <w:autoSpaceDN w:val="0"/>
        <w:adjustRightInd w:val="0"/>
        <w:spacing w:after="0" w:line="240" w:lineRule="auto"/>
        <w:jc w:val="both"/>
        <w:rPr>
          <w:rFonts w:ascii="Arial" w:hAnsi="Arial" w:cs="Arial"/>
          <w:sz w:val="24"/>
          <w:szCs w:val="24"/>
        </w:rPr>
      </w:pPr>
    </w:p>
    <w:p w14:paraId="3EFB8787" w14:textId="77777777" w:rsidR="002926A5" w:rsidRPr="002926A5" w:rsidRDefault="002926A5" w:rsidP="002926A5">
      <w:pPr>
        <w:autoSpaceDE w:val="0"/>
        <w:autoSpaceDN w:val="0"/>
        <w:adjustRightInd w:val="0"/>
        <w:spacing w:after="0" w:line="240" w:lineRule="auto"/>
      </w:pPr>
      <w:r w:rsidRPr="002926A5">
        <w:t>Non sono previsti oneri per rischi da interferenze.</w:t>
      </w:r>
    </w:p>
    <w:p w14:paraId="3F4FE765" w14:textId="409CA650" w:rsidR="002926A5" w:rsidRDefault="009D40C1" w:rsidP="002926A5">
      <w:pPr>
        <w:spacing w:after="0" w:line="240" w:lineRule="auto"/>
        <w:jc w:val="both"/>
      </w:pPr>
      <w:r w:rsidRPr="009D40C1">
        <w:t>I servizi di assistenza on-site e supporto sono utilizzabili in giornate/uomo o frazioni di giornata/uomo (1 giornata corrisponde ad almeno 5 ore/uomo).</w:t>
      </w:r>
    </w:p>
    <w:p w14:paraId="60CFE935" w14:textId="77777777" w:rsidR="009D40C1" w:rsidRDefault="009D40C1" w:rsidP="002926A5">
      <w:pPr>
        <w:spacing w:after="0" w:line="240" w:lineRule="auto"/>
        <w:jc w:val="both"/>
        <w:rPr>
          <w:rFonts w:ascii="Arial" w:hAnsi="Arial" w:cs="Arial"/>
          <w:b/>
          <w:sz w:val="24"/>
          <w:szCs w:val="24"/>
        </w:rPr>
      </w:pPr>
    </w:p>
    <w:p w14:paraId="1A571C7A" w14:textId="77777777" w:rsidR="006E1F6C" w:rsidRPr="004E4E1A" w:rsidRDefault="006E1F6C" w:rsidP="004E4E1A">
      <w:pPr>
        <w:pStyle w:val="Default"/>
        <w:jc w:val="both"/>
        <w:rPr>
          <w:rFonts w:asciiTheme="minorHAnsi" w:hAnsiTheme="minorHAnsi" w:cstheme="minorBidi"/>
          <w:b/>
          <w:bCs/>
          <w:color w:val="auto"/>
          <w:kern w:val="2"/>
          <w:sz w:val="22"/>
          <w:szCs w:val="22"/>
        </w:rPr>
      </w:pPr>
      <w:r w:rsidRPr="004E4E1A">
        <w:rPr>
          <w:rFonts w:asciiTheme="minorHAnsi" w:hAnsiTheme="minorHAnsi" w:cstheme="minorBidi"/>
          <w:b/>
          <w:bCs/>
          <w:color w:val="auto"/>
          <w:kern w:val="2"/>
          <w:sz w:val="22"/>
          <w:szCs w:val="22"/>
        </w:rPr>
        <w:t xml:space="preserve">ART. 4 - MODALITA’ DI AFFIDAMENTO </w:t>
      </w:r>
      <w:r w:rsidR="00EF14E4" w:rsidRPr="004E4E1A">
        <w:rPr>
          <w:rFonts w:asciiTheme="minorHAnsi" w:hAnsiTheme="minorHAnsi" w:cstheme="minorBidi"/>
          <w:b/>
          <w:bCs/>
          <w:color w:val="auto"/>
          <w:kern w:val="2"/>
          <w:sz w:val="22"/>
          <w:szCs w:val="22"/>
        </w:rPr>
        <w:t>E AGGIUDICAZIONE</w:t>
      </w:r>
    </w:p>
    <w:p w14:paraId="1AEC276D" w14:textId="1050DC85" w:rsidR="00FF73AD" w:rsidRDefault="006E1F6C" w:rsidP="00EF14E4">
      <w:pPr>
        <w:spacing w:after="0" w:line="240" w:lineRule="auto"/>
        <w:jc w:val="both"/>
        <w:rPr>
          <w:sz w:val="20"/>
          <w:szCs w:val="20"/>
        </w:rPr>
      </w:pPr>
      <w:r w:rsidRPr="006E1F6C">
        <w:t xml:space="preserve">L’appalto verrà affidato ai sensi dell’art. 50 </w:t>
      </w:r>
      <w:r w:rsidR="00250F47" w:rsidRPr="00250F47">
        <w:t>d</w:t>
      </w:r>
      <w:r w:rsidRPr="006E1F6C">
        <w:t>el D.Lgs. 36/2023,mediante piattaforma MEPA (Mercato Elettronico della PA di MEF-Consip) con riferimento al bando attivo denominato</w:t>
      </w:r>
      <w:r>
        <w:rPr>
          <w:sz w:val="20"/>
          <w:szCs w:val="20"/>
        </w:rPr>
        <w:t xml:space="preserve"> “</w:t>
      </w:r>
      <w:r w:rsidRPr="006E1F6C">
        <w:rPr>
          <w:i/>
          <w:iCs/>
        </w:rPr>
        <w:t>Servizi -servizi per l’information &amp; communication technology</w:t>
      </w:r>
      <w:r>
        <w:rPr>
          <w:sz w:val="20"/>
          <w:szCs w:val="20"/>
        </w:rPr>
        <w:t>”.</w:t>
      </w:r>
    </w:p>
    <w:p w14:paraId="70B12F6D" w14:textId="77777777" w:rsidR="00EF14E4" w:rsidRPr="00EF14E4" w:rsidRDefault="00EF14E4" w:rsidP="00EF14E4">
      <w:pPr>
        <w:spacing w:after="0" w:line="240" w:lineRule="auto"/>
        <w:jc w:val="both"/>
      </w:pPr>
      <w:r w:rsidRPr="00EF14E4">
        <w:t>Il contratto sarà aggiudicato con il criterio del minor prezzo, in quanto rientra nella fattispecie di cui al comma 3 dell'art. 108 D. Lgs. 36/2023, in favore dell’O.E. che avrà offerto il prezzo complessivo più basso.</w:t>
      </w:r>
    </w:p>
    <w:p w14:paraId="58755697" w14:textId="77777777" w:rsidR="004E4E1A" w:rsidRDefault="004E4E1A" w:rsidP="00C1160F">
      <w:pPr>
        <w:autoSpaceDE w:val="0"/>
        <w:autoSpaceDN w:val="0"/>
        <w:adjustRightInd w:val="0"/>
        <w:spacing w:after="0" w:line="240" w:lineRule="auto"/>
        <w:rPr>
          <w:rFonts w:ascii="Arial" w:hAnsi="Arial" w:cs="Arial"/>
          <w:b/>
          <w:bCs/>
          <w:color w:val="000000"/>
          <w:sz w:val="24"/>
          <w:szCs w:val="24"/>
        </w:rPr>
      </w:pPr>
    </w:p>
    <w:p w14:paraId="2887D193" w14:textId="77777777" w:rsidR="00C1160F" w:rsidRPr="004E4E1A" w:rsidRDefault="00C1160F" w:rsidP="004E4E1A">
      <w:pPr>
        <w:pStyle w:val="Default"/>
        <w:jc w:val="both"/>
        <w:rPr>
          <w:rFonts w:asciiTheme="minorHAnsi" w:hAnsiTheme="minorHAnsi" w:cstheme="minorBidi"/>
          <w:b/>
          <w:bCs/>
          <w:color w:val="auto"/>
          <w:kern w:val="2"/>
          <w:sz w:val="22"/>
          <w:szCs w:val="22"/>
        </w:rPr>
      </w:pPr>
      <w:r w:rsidRPr="004E4E1A">
        <w:rPr>
          <w:rFonts w:asciiTheme="minorHAnsi" w:hAnsiTheme="minorHAnsi" w:cstheme="minorBidi"/>
          <w:b/>
          <w:bCs/>
          <w:color w:val="auto"/>
          <w:kern w:val="2"/>
          <w:sz w:val="22"/>
          <w:szCs w:val="22"/>
        </w:rPr>
        <w:t>ART. 5 - REQUISITI DI PARTECIPAZIONE</w:t>
      </w:r>
    </w:p>
    <w:p w14:paraId="7D7FAB65" w14:textId="77777777" w:rsidR="00C1160F" w:rsidRPr="004E4E1A" w:rsidRDefault="00C1160F" w:rsidP="004E4E1A">
      <w:pPr>
        <w:pStyle w:val="Default"/>
        <w:jc w:val="both"/>
        <w:rPr>
          <w:rFonts w:asciiTheme="minorHAnsi" w:hAnsiTheme="minorHAnsi" w:cstheme="minorBidi"/>
          <w:color w:val="auto"/>
          <w:kern w:val="2"/>
          <w:sz w:val="22"/>
          <w:szCs w:val="22"/>
          <w:u w:val="single"/>
        </w:rPr>
      </w:pPr>
      <w:r w:rsidRPr="004E4E1A">
        <w:rPr>
          <w:rFonts w:asciiTheme="minorHAnsi" w:hAnsiTheme="minorHAnsi" w:cstheme="minorBidi"/>
          <w:color w:val="auto"/>
          <w:kern w:val="2"/>
          <w:sz w:val="22"/>
          <w:szCs w:val="22"/>
          <w:u w:val="single"/>
        </w:rPr>
        <w:t xml:space="preserve">REQUISITI DI ORDINE GENERALE </w:t>
      </w:r>
    </w:p>
    <w:p w14:paraId="25DF4E55" w14:textId="77777777" w:rsidR="00C1160F" w:rsidRPr="00C1160F" w:rsidRDefault="00C1160F" w:rsidP="00C1160F">
      <w:pPr>
        <w:autoSpaceDE w:val="0"/>
        <w:autoSpaceDN w:val="0"/>
        <w:adjustRightInd w:val="0"/>
        <w:spacing w:after="0" w:line="240" w:lineRule="auto"/>
        <w:jc w:val="both"/>
      </w:pPr>
      <w:r w:rsidRPr="00C1160F">
        <w:t>Gli operatori economici partecipanti devono essere in possesso dei requisiti di cui agli artt. art. 94 e</w:t>
      </w:r>
      <w:r w:rsidR="00D64AC0">
        <w:t xml:space="preserve"> </w:t>
      </w:r>
      <w:r w:rsidRPr="00C1160F">
        <w:t xml:space="preserve">segg., del D.Lgs. 36/2023. </w:t>
      </w:r>
    </w:p>
    <w:p w14:paraId="02CCEA79" w14:textId="77777777" w:rsidR="00C1160F" w:rsidRPr="004E4E1A" w:rsidRDefault="00C1160F" w:rsidP="004E4E1A">
      <w:pPr>
        <w:pStyle w:val="Default"/>
        <w:jc w:val="both"/>
        <w:rPr>
          <w:rFonts w:asciiTheme="minorHAnsi" w:hAnsiTheme="minorHAnsi" w:cstheme="minorBidi"/>
          <w:color w:val="auto"/>
          <w:kern w:val="2"/>
          <w:sz w:val="22"/>
          <w:szCs w:val="22"/>
          <w:u w:val="single"/>
        </w:rPr>
      </w:pPr>
      <w:r w:rsidRPr="004E4E1A">
        <w:rPr>
          <w:rFonts w:asciiTheme="minorHAnsi" w:hAnsiTheme="minorHAnsi" w:cstheme="minorBidi"/>
          <w:color w:val="auto"/>
          <w:kern w:val="2"/>
          <w:sz w:val="22"/>
          <w:szCs w:val="22"/>
          <w:u w:val="single"/>
        </w:rPr>
        <w:t xml:space="preserve">REQUISITI DI ORDINE SPECIALE PER LA RICHIESTA DI PARTECIPAZIONE </w:t>
      </w:r>
    </w:p>
    <w:p w14:paraId="0A4BE466" w14:textId="77777777" w:rsidR="00C1160F" w:rsidRPr="004E4E1A" w:rsidRDefault="004E4E1A" w:rsidP="00C1160F">
      <w:pPr>
        <w:autoSpaceDE w:val="0"/>
        <w:autoSpaceDN w:val="0"/>
        <w:adjustRightInd w:val="0"/>
        <w:spacing w:after="0" w:line="240" w:lineRule="auto"/>
        <w:jc w:val="both"/>
        <w:rPr>
          <w:b/>
          <w:bCs/>
        </w:rPr>
      </w:pPr>
      <w:r w:rsidRPr="004E4E1A">
        <w:rPr>
          <w:b/>
          <w:bCs/>
        </w:rPr>
        <w:t xml:space="preserve">REQUISITI DI IDONEITÀ PROFESSIONALE: </w:t>
      </w:r>
    </w:p>
    <w:p w14:paraId="1C85D8A1" w14:textId="77777777" w:rsidR="00C1160F" w:rsidRPr="00DB642D" w:rsidRDefault="00C1160F" w:rsidP="00C1160F">
      <w:pPr>
        <w:autoSpaceDE w:val="0"/>
        <w:autoSpaceDN w:val="0"/>
        <w:adjustRightInd w:val="0"/>
        <w:spacing w:after="0" w:line="240" w:lineRule="auto"/>
        <w:jc w:val="both"/>
      </w:pPr>
      <w:r w:rsidRPr="00DB642D">
        <w:t xml:space="preserve">Esibizione del certificato di iscrizione al Registro della camera di commercio, industria, artigianato e agricoltura per attività inerenti la presente procedura. </w:t>
      </w:r>
    </w:p>
    <w:p w14:paraId="55D44C1A" w14:textId="77777777" w:rsidR="00847A16" w:rsidRDefault="00847A16" w:rsidP="00C1160F">
      <w:pPr>
        <w:autoSpaceDE w:val="0"/>
        <w:autoSpaceDN w:val="0"/>
        <w:adjustRightInd w:val="0"/>
        <w:spacing w:after="0" w:line="240" w:lineRule="auto"/>
        <w:jc w:val="both"/>
        <w:rPr>
          <w:b/>
          <w:bCs/>
        </w:rPr>
      </w:pPr>
      <w:r>
        <w:rPr>
          <w:b/>
          <w:bCs/>
        </w:rPr>
        <w:t>REQUISITI DI CAPACIT</w:t>
      </w:r>
      <w:r w:rsidR="00032A5A" w:rsidRPr="004E4E1A">
        <w:rPr>
          <w:b/>
          <w:bCs/>
        </w:rPr>
        <w:t>À</w:t>
      </w:r>
      <w:r>
        <w:rPr>
          <w:b/>
          <w:bCs/>
        </w:rPr>
        <w:t xml:space="preserve"> ECONOMICO-FINANZIARIA</w:t>
      </w:r>
    </w:p>
    <w:p w14:paraId="1C178957" w14:textId="77777777" w:rsidR="00DF55DC" w:rsidRPr="00DF55DC" w:rsidRDefault="00DF55DC" w:rsidP="00DF55DC">
      <w:pPr>
        <w:autoSpaceDE w:val="0"/>
        <w:autoSpaceDN w:val="0"/>
        <w:adjustRightInd w:val="0"/>
        <w:spacing w:after="0" w:line="240" w:lineRule="auto"/>
        <w:jc w:val="both"/>
      </w:pPr>
      <w:r w:rsidRPr="00DF55DC">
        <w:t>Considerato l’importo dell’appalto, non si richiede il fatturato degli ultimi tre anni, al fine di favorire la più ampia partecipazione, mantenendo comunque i requisiti di capacità tecnica e professionale necessari.</w:t>
      </w:r>
    </w:p>
    <w:p w14:paraId="44A6EF60" w14:textId="77777777" w:rsidR="00C1160F" w:rsidRPr="004E4E1A" w:rsidRDefault="004E4E1A" w:rsidP="00C1160F">
      <w:pPr>
        <w:autoSpaceDE w:val="0"/>
        <w:autoSpaceDN w:val="0"/>
        <w:adjustRightInd w:val="0"/>
        <w:spacing w:after="0" w:line="240" w:lineRule="auto"/>
        <w:jc w:val="both"/>
        <w:rPr>
          <w:b/>
          <w:bCs/>
        </w:rPr>
      </w:pPr>
      <w:r w:rsidRPr="004E4E1A">
        <w:rPr>
          <w:b/>
          <w:bCs/>
        </w:rPr>
        <w:t xml:space="preserve">REQUISITI DI CAPACITÀ TECNICHE E PROFESSIONALI </w:t>
      </w:r>
    </w:p>
    <w:p w14:paraId="533A02FA" w14:textId="77777777" w:rsidR="00C1160F" w:rsidRPr="00DB642D" w:rsidRDefault="00C1160F" w:rsidP="00C1160F">
      <w:pPr>
        <w:autoSpaceDE w:val="0"/>
        <w:autoSpaceDN w:val="0"/>
        <w:adjustRightInd w:val="0"/>
        <w:spacing w:after="0" w:line="240" w:lineRule="auto"/>
        <w:jc w:val="both"/>
      </w:pPr>
      <w:r w:rsidRPr="00DB642D">
        <w:t>L'operatore economico deve dichiarare di aver eseguito nell’ultimo triennio, presso amministrazioni pubbliche, almeno tre servizi analoghi a quello oggetto della presente indagine di mercato, specificando:</w:t>
      </w:r>
    </w:p>
    <w:p w14:paraId="73910723" w14:textId="77777777" w:rsidR="00C1160F" w:rsidRPr="00DB642D" w:rsidRDefault="00C1160F" w:rsidP="00DB642D">
      <w:pPr>
        <w:pStyle w:val="Paragrafoelenco"/>
        <w:autoSpaceDE w:val="0"/>
        <w:autoSpaceDN w:val="0"/>
        <w:adjustRightInd w:val="0"/>
        <w:spacing w:after="0" w:line="240" w:lineRule="auto"/>
        <w:ind w:left="360"/>
        <w:jc w:val="both"/>
      </w:pPr>
      <w:r w:rsidRPr="00DB642D">
        <w:t>Committente – Tipologia di servizio – Periodo – Importo.</w:t>
      </w:r>
    </w:p>
    <w:p w14:paraId="1DCBAD26" w14:textId="77777777" w:rsidR="00C1160F" w:rsidRPr="00B65025" w:rsidRDefault="00C1160F" w:rsidP="00DB642D">
      <w:pPr>
        <w:pStyle w:val="Default"/>
        <w:jc w:val="both"/>
        <w:rPr>
          <w:rFonts w:ascii="Arial" w:hAnsi="Arial" w:cs="Arial"/>
          <w:b/>
        </w:rPr>
      </w:pPr>
      <w:r w:rsidRPr="00B65025">
        <w:rPr>
          <w:rFonts w:asciiTheme="minorHAnsi" w:hAnsiTheme="minorHAnsi" w:cstheme="minorBidi"/>
          <w:b/>
          <w:color w:val="auto"/>
          <w:kern w:val="2"/>
          <w:sz w:val="22"/>
          <w:szCs w:val="22"/>
        </w:rPr>
        <w:t>Considerata la natura delle prestazioni oggetto dell’affidamento, viene richiesto il possesso delle certificazioni ISO 9001 e ISO 27001</w:t>
      </w:r>
      <w:r w:rsidRPr="00B65025">
        <w:rPr>
          <w:rFonts w:ascii="Arial" w:hAnsi="Arial" w:cs="Arial"/>
          <w:b/>
        </w:rPr>
        <w:t>.</w:t>
      </w:r>
    </w:p>
    <w:p w14:paraId="29BE3FC8" w14:textId="4E4F4686" w:rsidR="00C1160F" w:rsidRPr="00B65025" w:rsidRDefault="004E4E1A" w:rsidP="00DB642D">
      <w:pPr>
        <w:jc w:val="both"/>
        <w:rPr>
          <w:b/>
        </w:rPr>
      </w:pPr>
      <w:r w:rsidRPr="00B65025">
        <w:rPr>
          <w:b/>
        </w:rPr>
        <w:t xml:space="preserve">Gli Operatori interessati </w:t>
      </w:r>
      <w:r w:rsidR="00C1160F" w:rsidRPr="00B65025">
        <w:rPr>
          <w:b/>
        </w:rPr>
        <w:t>dovranno essere iscritt</w:t>
      </w:r>
      <w:r w:rsidRPr="00B65025">
        <w:rPr>
          <w:b/>
        </w:rPr>
        <w:t>i</w:t>
      </w:r>
      <w:r w:rsidR="00C1160F" w:rsidRPr="00B65025">
        <w:rPr>
          <w:b/>
        </w:rPr>
        <w:t xml:space="preserve"> regolarmente al portale Acquistinretepa </w:t>
      </w:r>
      <w:r w:rsidR="00DB642D" w:rsidRPr="00B65025">
        <w:rPr>
          <w:b/>
        </w:rPr>
        <w:t>ed in particolare sulla piattaforma MEPA (Mercato Elettronico della PA di MEF-Consip) con riferimento al bando attivo denominato</w:t>
      </w:r>
      <w:bookmarkStart w:id="3" w:name="_Hlk209437418"/>
      <w:r w:rsidR="00B65025">
        <w:rPr>
          <w:b/>
        </w:rPr>
        <w:t xml:space="preserve"> </w:t>
      </w:r>
      <w:r w:rsidR="00DB642D" w:rsidRPr="00B65025">
        <w:rPr>
          <w:b/>
          <w:sz w:val="20"/>
          <w:szCs w:val="20"/>
        </w:rPr>
        <w:t>“</w:t>
      </w:r>
      <w:r w:rsidR="00DB642D" w:rsidRPr="00B65025">
        <w:rPr>
          <w:b/>
          <w:i/>
          <w:iCs/>
        </w:rPr>
        <w:t>Servizi -servizi per l’information &amp; communication technology</w:t>
      </w:r>
      <w:r w:rsidR="00DB642D" w:rsidRPr="00B65025">
        <w:rPr>
          <w:b/>
          <w:sz w:val="20"/>
          <w:szCs w:val="20"/>
        </w:rPr>
        <w:t>”</w:t>
      </w:r>
      <w:bookmarkEnd w:id="3"/>
      <w:r w:rsidR="00B65025">
        <w:rPr>
          <w:b/>
          <w:sz w:val="20"/>
          <w:szCs w:val="20"/>
        </w:rPr>
        <w:t xml:space="preserve"> </w:t>
      </w:r>
      <w:r w:rsidR="00732E1F">
        <w:rPr>
          <w:b/>
          <w:sz w:val="20"/>
          <w:szCs w:val="20"/>
        </w:rPr>
        <w:t>.</w:t>
      </w:r>
    </w:p>
    <w:p w14:paraId="02A19F3F" w14:textId="77777777" w:rsidR="00C1160F" w:rsidRPr="00DB642D" w:rsidRDefault="00C1160F" w:rsidP="00C1160F">
      <w:pPr>
        <w:pStyle w:val="Default"/>
        <w:jc w:val="both"/>
        <w:rPr>
          <w:rFonts w:asciiTheme="minorHAnsi" w:hAnsiTheme="minorHAnsi" w:cstheme="minorBidi"/>
          <w:color w:val="auto"/>
          <w:kern w:val="2"/>
          <w:sz w:val="22"/>
          <w:szCs w:val="22"/>
        </w:rPr>
      </w:pPr>
      <w:r w:rsidRPr="00DB642D">
        <w:rPr>
          <w:rFonts w:asciiTheme="minorHAnsi" w:hAnsiTheme="minorHAnsi" w:cstheme="minorBidi"/>
          <w:color w:val="auto"/>
          <w:kern w:val="2"/>
          <w:sz w:val="22"/>
          <w:szCs w:val="22"/>
        </w:rPr>
        <w:t>Verranno invitat</w:t>
      </w:r>
      <w:r w:rsidR="00DB642D">
        <w:rPr>
          <w:rFonts w:asciiTheme="minorHAnsi" w:hAnsiTheme="minorHAnsi" w:cstheme="minorBidi"/>
          <w:color w:val="auto"/>
          <w:kern w:val="2"/>
          <w:sz w:val="22"/>
          <w:szCs w:val="22"/>
        </w:rPr>
        <w:t>i</w:t>
      </w:r>
      <w:r w:rsidRPr="00DB642D">
        <w:rPr>
          <w:rFonts w:asciiTheme="minorHAnsi" w:hAnsiTheme="minorHAnsi" w:cstheme="minorBidi"/>
          <w:color w:val="auto"/>
          <w:kern w:val="2"/>
          <w:sz w:val="22"/>
          <w:szCs w:val="22"/>
        </w:rPr>
        <w:t xml:space="preserve"> alla procedura tutt</w:t>
      </w:r>
      <w:r w:rsidR="00DB642D">
        <w:rPr>
          <w:rFonts w:asciiTheme="minorHAnsi" w:hAnsiTheme="minorHAnsi" w:cstheme="minorBidi"/>
          <w:color w:val="auto"/>
          <w:kern w:val="2"/>
          <w:sz w:val="22"/>
          <w:szCs w:val="22"/>
        </w:rPr>
        <w:t xml:space="preserve">i gli Operatori economici </w:t>
      </w:r>
      <w:r w:rsidRPr="00DB642D">
        <w:rPr>
          <w:rFonts w:asciiTheme="minorHAnsi" w:hAnsiTheme="minorHAnsi" w:cstheme="minorBidi"/>
          <w:color w:val="auto"/>
          <w:kern w:val="2"/>
          <w:sz w:val="22"/>
          <w:szCs w:val="22"/>
        </w:rPr>
        <w:t xml:space="preserve">che presenteranno richiesta di invito </w:t>
      </w:r>
      <w:r w:rsidR="00D64AC0">
        <w:rPr>
          <w:rFonts w:asciiTheme="minorHAnsi" w:hAnsiTheme="minorHAnsi" w:cstheme="minorBidi"/>
          <w:color w:val="auto"/>
          <w:kern w:val="2"/>
          <w:sz w:val="22"/>
          <w:szCs w:val="22"/>
        </w:rPr>
        <w:t>conforme al presente Avviso</w:t>
      </w:r>
      <w:r w:rsidRPr="00DB642D">
        <w:rPr>
          <w:rFonts w:asciiTheme="minorHAnsi" w:hAnsiTheme="minorHAnsi" w:cstheme="minorBidi"/>
          <w:color w:val="auto"/>
          <w:kern w:val="2"/>
          <w:sz w:val="22"/>
          <w:szCs w:val="22"/>
        </w:rPr>
        <w:t xml:space="preserve"> che risulteranno in possesso dei necessari requisiti alla data di presentazione della richiesta. </w:t>
      </w:r>
    </w:p>
    <w:p w14:paraId="0D66E139" w14:textId="77777777" w:rsidR="00C1160F" w:rsidRDefault="00C1160F" w:rsidP="00C1160F">
      <w:pPr>
        <w:pStyle w:val="Default"/>
        <w:jc w:val="both"/>
        <w:rPr>
          <w:rFonts w:ascii="Arial" w:hAnsi="Arial" w:cs="Arial"/>
          <w:b/>
          <w:bCs/>
        </w:rPr>
      </w:pPr>
    </w:p>
    <w:p w14:paraId="3EDAF711" w14:textId="77777777" w:rsidR="00C1160F" w:rsidRPr="00B67D06" w:rsidRDefault="00C1160F" w:rsidP="00C1160F">
      <w:pPr>
        <w:pStyle w:val="Default"/>
        <w:jc w:val="both"/>
        <w:rPr>
          <w:rFonts w:ascii="Arial" w:hAnsi="Arial" w:cs="Arial"/>
          <w:b/>
          <w:bCs/>
        </w:rPr>
      </w:pPr>
    </w:p>
    <w:p w14:paraId="714509DC" w14:textId="77777777" w:rsidR="00C1160F" w:rsidRPr="00B67D06" w:rsidRDefault="00C1160F" w:rsidP="00C1160F">
      <w:pPr>
        <w:pStyle w:val="Default"/>
        <w:rPr>
          <w:rFonts w:ascii="Arial" w:hAnsi="Arial" w:cs="Arial"/>
        </w:rPr>
      </w:pPr>
      <w:r>
        <w:rPr>
          <w:rFonts w:ascii="Arial" w:hAnsi="Arial" w:cs="Arial"/>
          <w:b/>
          <w:bCs/>
        </w:rPr>
        <w:t xml:space="preserve">ART. 6 - </w:t>
      </w:r>
      <w:r w:rsidRPr="00B67D06">
        <w:rPr>
          <w:rFonts w:ascii="Arial" w:hAnsi="Arial" w:cs="Arial"/>
          <w:b/>
          <w:bCs/>
        </w:rPr>
        <w:t>RESPONSABILE UNICO DI PROGETTO</w:t>
      </w:r>
    </w:p>
    <w:p w14:paraId="00983017" w14:textId="77777777" w:rsidR="00C1160F" w:rsidRPr="002838B7" w:rsidRDefault="00C1160F" w:rsidP="00C1160F">
      <w:pPr>
        <w:pStyle w:val="Default"/>
        <w:jc w:val="both"/>
        <w:rPr>
          <w:rFonts w:asciiTheme="minorHAnsi" w:hAnsiTheme="minorHAnsi" w:cstheme="minorBidi"/>
          <w:color w:val="auto"/>
          <w:kern w:val="2"/>
          <w:sz w:val="22"/>
          <w:szCs w:val="22"/>
        </w:rPr>
      </w:pPr>
      <w:r w:rsidRPr="002838B7">
        <w:rPr>
          <w:rFonts w:asciiTheme="minorHAnsi" w:hAnsiTheme="minorHAnsi" w:cstheme="minorBidi"/>
          <w:color w:val="auto"/>
          <w:kern w:val="2"/>
          <w:sz w:val="22"/>
          <w:szCs w:val="22"/>
        </w:rPr>
        <w:t xml:space="preserve">Il Responsabile Unico del progetto inerente il presente avviso, ai sensi dell’art. 15 del Codice contratti è il Dott. </w:t>
      </w:r>
      <w:r w:rsidR="002838B7">
        <w:rPr>
          <w:rFonts w:asciiTheme="minorHAnsi" w:hAnsiTheme="minorHAnsi" w:cstheme="minorBidi"/>
          <w:color w:val="auto"/>
          <w:kern w:val="2"/>
          <w:sz w:val="22"/>
          <w:szCs w:val="22"/>
        </w:rPr>
        <w:t>Claudio Dresda</w:t>
      </w:r>
      <w:r w:rsidRPr="002838B7">
        <w:rPr>
          <w:rFonts w:asciiTheme="minorHAnsi" w:hAnsiTheme="minorHAnsi" w:cstheme="minorBidi"/>
          <w:color w:val="auto"/>
          <w:kern w:val="2"/>
          <w:sz w:val="22"/>
          <w:szCs w:val="22"/>
        </w:rPr>
        <w:t xml:space="preserve">. </w:t>
      </w:r>
    </w:p>
    <w:p w14:paraId="69799CDF" w14:textId="77777777" w:rsidR="00C1160F" w:rsidRPr="00B67D06" w:rsidRDefault="00C1160F" w:rsidP="00C1160F">
      <w:pPr>
        <w:pStyle w:val="Default"/>
        <w:jc w:val="both"/>
        <w:rPr>
          <w:rFonts w:ascii="Arial" w:hAnsi="Arial" w:cs="Arial"/>
        </w:rPr>
      </w:pPr>
    </w:p>
    <w:p w14:paraId="798411E4" w14:textId="77777777" w:rsidR="00C1160F" w:rsidRDefault="00C1160F" w:rsidP="00C1160F">
      <w:pPr>
        <w:autoSpaceDE w:val="0"/>
        <w:autoSpaceDN w:val="0"/>
        <w:adjustRightInd w:val="0"/>
        <w:spacing w:after="0" w:line="240" w:lineRule="auto"/>
        <w:rPr>
          <w:rFonts w:ascii="Arial" w:hAnsi="Arial" w:cs="Arial"/>
          <w:b/>
          <w:bCs/>
          <w:sz w:val="24"/>
          <w:szCs w:val="24"/>
        </w:rPr>
      </w:pPr>
    </w:p>
    <w:p w14:paraId="5AAF5F4C" w14:textId="77777777" w:rsidR="00C1160F" w:rsidRPr="00B67D06" w:rsidRDefault="00C1160F" w:rsidP="00C1160F">
      <w:pPr>
        <w:autoSpaceDE w:val="0"/>
        <w:autoSpaceDN w:val="0"/>
        <w:adjustRightInd w:val="0"/>
        <w:spacing w:after="0" w:line="240" w:lineRule="auto"/>
        <w:rPr>
          <w:rFonts w:ascii="Arial" w:hAnsi="Arial" w:cs="Arial"/>
          <w:color w:val="000000"/>
          <w:sz w:val="24"/>
          <w:szCs w:val="24"/>
        </w:rPr>
      </w:pPr>
      <w:bookmarkStart w:id="4" w:name="_Hlk209439300"/>
      <w:r>
        <w:rPr>
          <w:rFonts w:ascii="Arial" w:hAnsi="Arial" w:cs="Arial"/>
          <w:b/>
          <w:bCs/>
          <w:sz w:val="24"/>
          <w:szCs w:val="24"/>
        </w:rPr>
        <w:t xml:space="preserve">ART. 7 - </w:t>
      </w:r>
      <w:r w:rsidRPr="00B67D06">
        <w:rPr>
          <w:rFonts w:ascii="Arial" w:hAnsi="Arial" w:cs="Arial"/>
          <w:b/>
          <w:bCs/>
          <w:sz w:val="24"/>
          <w:szCs w:val="24"/>
        </w:rPr>
        <w:t>MODALITÀ DI PARTECIPAZIONE</w:t>
      </w:r>
    </w:p>
    <w:bookmarkEnd w:id="4"/>
    <w:p w14:paraId="14E7D009" w14:textId="69FFFB08" w:rsidR="00C1160F" w:rsidRPr="00000C9D" w:rsidRDefault="00C1160F" w:rsidP="00501D6E">
      <w:pPr>
        <w:jc w:val="both"/>
      </w:pPr>
      <w:r w:rsidRPr="00BA2FFC">
        <w:t>Gli operatori economici interessati alla presente procedura, che non si trovino in nessuna delle cause di esclusione previste dal codice, che siano in regola con l’osservanza delle norme in materia di prevenzione, protezione e sicurezza del lavoro di cui al D.Lgs. n. 81/2008 e s.m.i. e che siano in possesso dei requisiti minimi evidenziati all’art. 5, potranno far pervenire</w:t>
      </w:r>
      <w:r w:rsidR="00DF55DC">
        <w:t>,</w:t>
      </w:r>
      <w:r w:rsidRPr="00BA2FFC">
        <w:t xml:space="preserve"> </w:t>
      </w:r>
      <w:r w:rsidRPr="00B65025">
        <w:t>entro</w:t>
      </w:r>
      <w:r w:rsidRPr="00B65025">
        <w:rPr>
          <w:rFonts w:ascii="Arial" w:hAnsi="Arial" w:cs="Arial"/>
          <w:bCs/>
        </w:rPr>
        <w:t xml:space="preserve"> il </w:t>
      </w:r>
      <w:r w:rsidR="00D64AC0" w:rsidRPr="00B65025">
        <w:t xml:space="preserve">termine perentorio di gg. 7 </w:t>
      </w:r>
      <w:r w:rsidR="00DF55DC">
        <w:t xml:space="preserve">decorrenti dalla pubblicazione dell’avviso sul profilo agenziale, </w:t>
      </w:r>
      <w:r w:rsidRPr="00B65025">
        <w:t>la propria</w:t>
      </w:r>
      <w:r w:rsidRPr="00BA2FFC">
        <w:t xml:space="preserve"> manifestazione di interesse all’affidamento, compilando il </w:t>
      </w:r>
      <w:r w:rsidR="00BA2FFC">
        <w:t>modulo</w:t>
      </w:r>
      <w:r w:rsidRPr="00BA2FFC">
        <w:t xml:space="preserve"> Allegato alla presente Indagine di Mercato e recapitandolo </w:t>
      </w:r>
      <w:r w:rsidR="00BA2FFC">
        <w:t xml:space="preserve">esclusivamente </w:t>
      </w:r>
      <w:r w:rsidRPr="00BA2FFC">
        <w:t>attraverso</w:t>
      </w:r>
      <w:r w:rsidR="00B65025">
        <w:t xml:space="preserve"> </w:t>
      </w:r>
      <w:r w:rsidR="00BA2FFC" w:rsidRPr="00000C9D">
        <w:t xml:space="preserve">PEC all’indirizzo </w:t>
      </w:r>
      <w:hyperlink r:id="rId8" w:history="1">
        <w:r w:rsidR="00BA2FFC" w:rsidRPr="00000C9D">
          <w:t>protocollo@pec.arpab.it</w:t>
        </w:r>
      </w:hyperlink>
      <w:r w:rsidR="00501D6E">
        <w:t xml:space="preserve"> </w:t>
      </w:r>
      <w:r w:rsidRPr="00000C9D">
        <w:t>avente come oggetto la seguente dicitura: “</w:t>
      </w:r>
      <w:bookmarkStart w:id="5" w:name="_Hlk209093795"/>
      <w:bookmarkStart w:id="6" w:name="_Hlk209605685"/>
      <w:r w:rsidR="003A6FC2" w:rsidRPr="003A6FC2">
        <w:rPr>
          <w:i/>
          <w:iCs/>
        </w:rPr>
        <w:t xml:space="preserve">Indagine di mercato </w:t>
      </w:r>
      <w:bookmarkEnd w:id="5"/>
      <w:r w:rsidR="003A6FC2" w:rsidRPr="003A6FC2">
        <w:rPr>
          <w:i/>
          <w:iCs/>
        </w:rPr>
        <w:t xml:space="preserve">per l'individuazione degli Operatori economici da invitare alla procedura per l’affidamento </w:t>
      </w:r>
      <w:bookmarkEnd w:id="6"/>
      <w:r w:rsidR="003A6FC2" w:rsidRPr="003A6FC2">
        <w:rPr>
          <w:i/>
          <w:iCs/>
        </w:rPr>
        <w:t>del servizio quinquennale di manutenzione software, assistenza tecnica e supporto operativo del Sistema informatico in uso presso l’Agenzia Regionale per la Protezione dell’Ambiente della Basilicata per la gestione del protocollo informatico</w:t>
      </w:r>
      <w:r w:rsidRPr="00000C9D">
        <w:t xml:space="preserve">”. </w:t>
      </w:r>
    </w:p>
    <w:p w14:paraId="1C24B28D" w14:textId="77777777" w:rsidR="00C1160F" w:rsidRPr="00000C9D" w:rsidRDefault="00C1160F" w:rsidP="00C1160F">
      <w:pPr>
        <w:pStyle w:val="Default"/>
        <w:numPr>
          <w:ilvl w:val="0"/>
          <w:numId w:val="2"/>
        </w:numPr>
        <w:jc w:val="both"/>
        <w:rPr>
          <w:rFonts w:asciiTheme="minorHAnsi" w:hAnsiTheme="minorHAnsi" w:cstheme="minorBidi"/>
          <w:color w:val="auto"/>
          <w:kern w:val="2"/>
          <w:sz w:val="22"/>
          <w:szCs w:val="22"/>
        </w:rPr>
      </w:pPr>
      <w:r w:rsidRPr="00000C9D">
        <w:rPr>
          <w:rFonts w:asciiTheme="minorHAnsi" w:hAnsiTheme="minorHAnsi" w:cstheme="minorBidi"/>
          <w:color w:val="auto"/>
          <w:kern w:val="2"/>
          <w:sz w:val="22"/>
          <w:szCs w:val="22"/>
        </w:rPr>
        <w:lastRenderedPageBreak/>
        <w:t xml:space="preserve">Non saranno prese in considerazione manifestazioni di interesse arrivate fuori termine </w:t>
      </w:r>
      <w:r w:rsidR="00BA2FFC" w:rsidRPr="00000C9D">
        <w:rPr>
          <w:rFonts w:asciiTheme="minorHAnsi" w:hAnsiTheme="minorHAnsi" w:cstheme="minorBidi"/>
          <w:color w:val="auto"/>
          <w:kern w:val="2"/>
          <w:sz w:val="22"/>
          <w:szCs w:val="22"/>
        </w:rPr>
        <w:t>e</w:t>
      </w:r>
      <w:r w:rsidRPr="00000C9D">
        <w:rPr>
          <w:rFonts w:asciiTheme="minorHAnsi" w:hAnsiTheme="minorHAnsi" w:cstheme="minorBidi"/>
          <w:color w:val="auto"/>
          <w:kern w:val="2"/>
          <w:sz w:val="22"/>
          <w:szCs w:val="22"/>
        </w:rPr>
        <w:t xml:space="preserve"> pervenute in altre forme e/o trasmesse con altri mezzi di comunicazione. </w:t>
      </w:r>
    </w:p>
    <w:p w14:paraId="46E2976D" w14:textId="77777777" w:rsidR="00F93081" w:rsidRDefault="00F93081" w:rsidP="00C1160F">
      <w:pPr>
        <w:pStyle w:val="Default"/>
        <w:numPr>
          <w:ilvl w:val="0"/>
          <w:numId w:val="2"/>
        </w:numPr>
        <w:jc w:val="both"/>
        <w:rPr>
          <w:rFonts w:asciiTheme="minorHAnsi" w:hAnsiTheme="minorHAnsi" w:cstheme="minorBidi"/>
          <w:b/>
          <w:bCs/>
          <w:color w:val="auto"/>
          <w:kern w:val="2"/>
          <w:sz w:val="22"/>
          <w:szCs w:val="22"/>
        </w:rPr>
      </w:pPr>
    </w:p>
    <w:p w14:paraId="7DD80005" w14:textId="77777777" w:rsidR="00C1160F" w:rsidRPr="008D00DA" w:rsidRDefault="008D00DA" w:rsidP="00C1160F">
      <w:pPr>
        <w:pStyle w:val="Default"/>
        <w:numPr>
          <w:ilvl w:val="0"/>
          <w:numId w:val="2"/>
        </w:numPr>
        <w:jc w:val="both"/>
        <w:rPr>
          <w:rFonts w:asciiTheme="minorHAnsi" w:hAnsiTheme="minorHAnsi" w:cstheme="minorBidi"/>
          <w:b/>
          <w:bCs/>
          <w:color w:val="auto"/>
          <w:kern w:val="2"/>
          <w:sz w:val="22"/>
          <w:szCs w:val="22"/>
        </w:rPr>
      </w:pPr>
      <w:r w:rsidRPr="008D00DA">
        <w:rPr>
          <w:rFonts w:asciiTheme="minorHAnsi" w:hAnsiTheme="minorHAnsi" w:cstheme="minorBidi"/>
          <w:b/>
          <w:bCs/>
          <w:color w:val="auto"/>
          <w:kern w:val="2"/>
          <w:sz w:val="22"/>
          <w:szCs w:val="22"/>
        </w:rPr>
        <w:t xml:space="preserve">CONTATTI </w:t>
      </w:r>
    </w:p>
    <w:p w14:paraId="6285AE55" w14:textId="77777777" w:rsidR="00C1160F" w:rsidRDefault="00C1160F" w:rsidP="00C1160F">
      <w:pPr>
        <w:pStyle w:val="Default"/>
        <w:numPr>
          <w:ilvl w:val="0"/>
          <w:numId w:val="2"/>
        </w:numPr>
        <w:jc w:val="both"/>
        <w:rPr>
          <w:rFonts w:asciiTheme="minorHAnsi" w:hAnsiTheme="minorHAnsi" w:cstheme="minorBidi"/>
          <w:color w:val="auto"/>
          <w:kern w:val="2"/>
          <w:sz w:val="22"/>
          <w:szCs w:val="22"/>
        </w:rPr>
      </w:pPr>
      <w:r w:rsidRPr="00000C9D">
        <w:rPr>
          <w:rFonts w:asciiTheme="minorHAnsi" w:hAnsiTheme="minorHAnsi" w:cstheme="minorBidi"/>
          <w:color w:val="auto"/>
          <w:kern w:val="2"/>
          <w:sz w:val="22"/>
          <w:szCs w:val="22"/>
        </w:rPr>
        <w:t>Per ulteriori informazioni in merito ai contenuti del presente avviso contattare il seguente recapito: email:</w:t>
      </w:r>
      <w:hyperlink r:id="rId9" w:history="1">
        <w:r w:rsidR="00000C9D" w:rsidRPr="00EC09E1">
          <w:rPr>
            <w:rStyle w:val="Collegamentoipertestuale"/>
            <w:rFonts w:asciiTheme="minorHAnsi" w:hAnsiTheme="minorHAnsi" w:cstheme="minorBidi"/>
            <w:kern w:val="2"/>
            <w:sz w:val="22"/>
            <w:szCs w:val="22"/>
          </w:rPr>
          <w:t>claudio.dresda@arpab.it</w:t>
        </w:r>
      </w:hyperlink>
    </w:p>
    <w:p w14:paraId="3D7DF016" w14:textId="77777777" w:rsidR="00000C9D" w:rsidRPr="00000C9D" w:rsidRDefault="00000C9D" w:rsidP="00C1160F">
      <w:pPr>
        <w:pStyle w:val="Default"/>
        <w:numPr>
          <w:ilvl w:val="0"/>
          <w:numId w:val="2"/>
        </w:numPr>
        <w:jc w:val="both"/>
        <w:rPr>
          <w:rFonts w:asciiTheme="minorHAnsi" w:hAnsiTheme="minorHAnsi" w:cstheme="minorBidi"/>
          <w:color w:val="auto"/>
          <w:kern w:val="2"/>
          <w:sz w:val="22"/>
          <w:szCs w:val="22"/>
        </w:rPr>
      </w:pPr>
    </w:p>
    <w:p w14:paraId="2370437A" w14:textId="77777777" w:rsidR="00C1160F" w:rsidRPr="00B67D06" w:rsidRDefault="00C1160F" w:rsidP="00C1160F">
      <w:pPr>
        <w:pStyle w:val="Default"/>
        <w:numPr>
          <w:ilvl w:val="0"/>
          <w:numId w:val="2"/>
        </w:numPr>
        <w:jc w:val="both"/>
        <w:rPr>
          <w:rFonts w:ascii="Arial" w:hAnsi="Arial" w:cs="Arial"/>
        </w:rPr>
      </w:pPr>
    </w:p>
    <w:p w14:paraId="24D95DBD" w14:textId="77777777" w:rsidR="00046CF1" w:rsidRPr="00046CF1" w:rsidRDefault="00046CF1" w:rsidP="00046CF1">
      <w:pPr>
        <w:autoSpaceDE w:val="0"/>
        <w:autoSpaceDN w:val="0"/>
        <w:adjustRightInd w:val="0"/>
        <w:spacing w:after="0" w:line="240" w:lineRule="auto"/>
        <w:rPr>
          <w:rFonts w:ascii="Arial" w:hAnsi="Arial" w:cs="Arial"/>
          <w:b/>
          <w:bCs/>
          <w:color w:val="000000"/>
          <w:kern w:val="0"/>
          <w:sz w:val="24"/>
          <w:szCs w:val="24"/>
        </w:rPr>
      </w:pPr>
      <w:r w:rsidRPr="00046CF1">
        <w:rPr>
          <w:rFonts w:ascii="Arial" w:hAnsi="Arial" w:cs="Arial"/>
          <w:b/>
          <w:bCs/>
          <w:sz w:val="24"/>
          <w:szCs w:val="24"/>
        </w:rPr>
        <w:t xml:space="preserve">ART. </w:t>
      </w:r>
      <w:r>
        <w:rPr>
          <w:rFonts w:ascii="Arial" w:hAnsi="Arial" w:cs="Arial"/>
          <w:b/>
          <w:bCs/>
          <w:sz w:val="24"/>
          <w:szCs w:val="24"/>
        </w:rPr>
        <w:t>8- S</w:t>
      </w:r>
      <w:r w:rsidRPr="00046CF1">
        <w:rPr>
          <w:rFonts w:ascii="Arial" w:hAnsi="Arial" w:cs="Arial"/>
          <w:b/>
          <w:bCs/>
          <w:color w:val="000000"/>
          <w:kern w:val="0"/>
          <w:sz w:val="24"/>
          <w:szCs w:val="24"/>
        </w:rPr>
        <w:t>ELEZIONE DEGLI OPERATORI ECONOMICI</w:t>
      </w:r>
    </w:p>
    <w:p w14:paraId="41EDDAE6" w14:textId="77777777" w:rsidR="00046CF1" w:rsidRPr="00046CF1" w:rsidRDefault="00046CF1" w:rsidP="00046CF1">
      <w:pPr>
        <w:pStyle w:val="Default"/>
        <w:rPr>
          <w:rFonts w:ascii="Arial" w:hAnsi="Arial" w:cs="Arial"/>
          <w:b/>
          <w:bCs/>
        </w:rPr>
      </w:pPr>
    </w:p>
    <w:p w14:paraId="5CF38F15" w14:textId="77777777" w:rsidR="00046CF1" w:rsidRPr="00046CF1" w:rsidRDefault="00046CF1" w:rsidP="003E466F">
      <w:pPr>
        <w:pStyle w:val="Default"/>
        <w:jc w:val="both"/>
        <w:rPr>
          <w:rFonts w:asciiTheme="minorHAnsi" w:hAnsiTheme="minorHAnsi" w:cstheme="minorBidi"/>
          <w:color w:val="auto"/>
          <w:kern w:val="2"/>
          <w:sz w:val="22"/>
          <w:szCs w:val="22"/>
        </w:rPr>
      </w:pPr>
      <w:r w:rsidRPr="00046CF1">
        <w:rPr>
          <w:rFonts w:asciiTheme="minorHAnsi" w:hAnsiTheme="minorHAnsi" w:cstheme="minorBidi"/>
          <w:color w:val="auto"/>
          <w:kern w:val="2"/>
          <w:sz w:val="22"/>
          <w:szCs w:val="22"/>
        </w:rPr>
        <w:t xml:space="preserve">Allo spirare del termine di presentazione delle manifestazioni di interesse, si procederà alla formazione dell'elenco degli operatori economici che hanno presentato una manifestazione di interesse conforme al presente avviso, comprendente esclusivamente il numero identificativo (protocollo in entrata) della manifestazione di interesse e mantenendo riservata la denominazione del corrispondente operatore economico sino alla conclusione della presente procedura di gara, nonché alla formazione dell’eventuale elenco degli operatori non ammessi ai sensi del precedente </w:t>
      </w:r>
      <w:r w:rsidR="0096004A">
        <w:rPr>
          <w:rFonts w:asciiTheme="minorHAnsi" w:hAnsiTheme="minorHAnsi" w:cstheme="minorBidi"/>
          <w:color w:val="auto"/>
          <w:kern w:val="2"/>
          <w:sz w:val="22"/>
          <w:szCs w:val="22"/>
        </w:rPr>
        <w:t>articolo 7</w:t>
      </w:r>
      <w:r w:rsidRPr="00046CF1">
        <w:rPr>
          <w:rFonts w:asciiTheme="minorHAnsi" w:hAnsiTheme="minorHAnsi" w:cstheme="minorBidi"/>
          <w:color w:val="auto"/>
          <w:kern w:val="2"/>
          <w:sz w:val="22"/>
          <w:szCs w:val="22"/>
        </w:rPr>
        <w:t xml:space="preserve">. </w:t>
      </w:r>
    </w:p>
    <w:p w14:paraId="06C4F731" w14:textId="77777777" w:rsidR="00046CF1" w:rsidRPr="00046CF1" w:rsidRDefault="00046CF1" w:rsidP="003E466F">
      <w:pPr>
        <w:pStyle w:val="Default"/>
        <w:jc w:val="both"/>
        <w:rPr>
          <w:rFonts w:asciiTheme="minorHAnsi" w:hAnsiTheme="minorHAnsi" w:cstheme="minorBidi"/>
          <w:b/>
          <w:bCs/>
          <w:color w:val="auto"/>
          <w:kern w:val="2"/>
          <w:sz w:val="22"/>
          <w:szCs w:val="22"/>
        </w:rPr>
      </w:pPr>
      <w:r w:rsidRPr="00046CF1">
        <w:rPr>
          <w:rFonts w:asciiTheme="minorHAnsi" w:hAnsiTheme="minorHAnsi" w:cstheme="minorBidi"/>
          <w:color w:val="auto"/>
          <w:kern w:val="2"/>
          <w:sz w:val="22"/>
          <w:szCs w:val="22"/>
        </w:rPr>
        <w:t>Detti elenchi saranno pubblicati sul sito istituzionale dell’A.R.P.A.B. , nella sezione "Bandi di gara e contratti - Amministrazione trasparente"</w:t>
      </w:r>
      <w:r w:rsidR="00D64AC0">
        <w:rPr>
          <w:rFonts w:asciiTheme="minorHAnsi" w:hAnsiTheme="minorHAnsi" w:cstheme="minorBidi"/>
          <w:color w:val="auto"/>
          <w:kern w:val="2"/>
          <w:sz w:val="22"/>
          <w:szCs w:val="22"/>
        </w:rPr>
        <w:t xml:space="preserve"> nonché sulla pagina inziale del profilo agenziale (ARPAB informa)</w:t>
      </w:r>
      <w:r w:rsidRPr="00046CF1">
        <w:rPr>
          <w:rFonts w:asciiTheme="minorHAnsi" w:hAnsiTheme="minorHAnsi" w:cstheme="minorBidi"/>
          <w:color w:val="auto"/>
          <w:kern w:val="2"/>
          <w:sz w:val="22"/>
          <w:szCs w:val="22"/>
        </w:rPr>
        <w:t xml:space="preserve">; </w:t>
      </w:r>
      <w:r w:rsidRPr="00046CF1">
        <w:rPr>
          <w:rFonts w:asciiTheme="minorHAnsi" w:hAnsiTheme="minorHAnsi" w:cstheme="minorBidi"/>
          <w:b/>
          <w:bCs/>
          <w:color w:val="auto"/>
          <w:kern w:val="2"/>
          <w:sz w:val="22"/>
          <w:szCs w:val="22"/>
        </w:rPr>
        <w:t>tale pubblicazione esaurisce ogni altro obbligo di informazione nei confronti degli operatori economici.</w:t>
      </w:r>
    </w:p>
    <w:p w14:paraId="4D4BCF1E" w14:textId="77777777" w:rsidR="00046CF1" w:rsidRPr="00046CF1" w:rsidRDefault="00046CF1" w:rsidP="00C1160F">
      <w:pPr>
        <w:pStyle w:val="Default"/>
        <w:rPr>
          <w:rFonts w:asciiTheme="minorHAnsi" w:hAnsiTheme="minorHAnsi" w:cstheme="minorBidi"/>
          <w:color w:val="auto"/>
          <w:kern w:val="2"/>
          <w:sz w:val="22"/>
          <w:szCs w:val="22"/>
        </w:rPr>
      </w:pPr>
    </w:p>
    <w:p w14:paraId="70559434" w14:textId="77777777" w:rsidR="00C1160F" w:rsidRPr="00046CF1" w:rsidRDefault="00C1160F" w:rsidP="00C1160F">
      <w:pPr>
        <w:pStyle w:val="Default"/>
        <w:rPr>
          <w:rFonts w:ascii="Arial" w:hAnsi="Arial" w:cs="Arial"/>
          <w:b/>
          <w:bCs/>
        </w:rPr>
      </w:pPr>
      <w:r>
        <w:rPr>
          <w:rFonts w:ascii="Arial" w:hAnsi="Arial" w:cs="Arial"/>
          <w:b/>
          <w:bCs/>
        </w:rPr>
        <w:t xml:space="preserve">ART. </w:t>
      </w:r>
      <w:r w:rsidR="00046CF1">
        <w:rPr>
          <w:rFonts w:ascii="Arial" w:hAnsi="Arial" w:cs="Arial"/>
          <w:b/>
          <w:bCs/>
        </w:rPr>
        <w:t>9</w:t>
      </w:r>
      <w:r>
        <w:rPr>
          <w:rFonts w:ascii="Arial" w:hAnsi="Arial" w:cs="Arial"/>
          <w:b/>
          <w:bCs/>
        </w:rPr>
        <w:t xml:space="preserve"> - </w:t>
      </w:r>
      <w:r w:rsidRPr="00B67D06">
        <w:rPr>
          <w:rFonts w:ascii="Arial" w:hAnsi="Arial" w:cs="Arial"/>
          <w:b/>
          <w:bCs/>
        </w:rPr>
        <w:t>ULTERIORI INFORMAZIONI</w:t>
      </w:r>
    </w:p>
    <w:p w14:paraId="1E2374B8" w14:textId="77777777" w:rsidR="00C1160F" w:rsidRPr="00913D50" w:rsidRDefault="00C1160F" w:rsidP="00C1160F">
      <w:pPr>
        <w:pStyle w:val="Paragrafoelenco"/>
        <w:numPr>
          <w:ilvl w:val="0"/>
          <w:numId w:val="2"/>
        </w:numPr>
        <w:spacing w:after="0" w:line="240" w:lineRule="auto"/>
        <w:ind w:left="0"/>
        <w:jc w:val="both"/>
      </w:pPr>
      <w:r w:rsidRPr="00913D50">
        <w:t>Il presente avviso è finalizzato esclusivamente all’individuazione degli operatori economici interessati e disponibili ad essere invitati a</w:t>
      </w:r>
      <w:r w:rsidR="00913D50">
        <w:t xml:space="preserve">lla </w:t>
      </w:r>
      <w:r w:rsidRPr="00913D50">
        <w:t xml:space="preserve">procedura negoziata senza bando, ai sensi dell’art. 50 del d.lgs. 36/2023, per la </w:t>
      </w:r>
      <w:r w:rsidR="00913D50">
        <w:t>prestazione</w:t>
      </w:r>
      <w:r w:rsidRPr="00913D50">
        <w:t xml:space="preserve"> de</w:t>
      </w:r>
      <w:r w:rsidR="00913D50">
        <w:t>l</w:t>
      </w:r>
      <w:r w:rsidRPr="00913D50">
        <w:t xml:space="preserve"> servizi</w:t>
      </w:r>
      <w:r w:rsidR="00913D50">
        <w:t>o</w:t>
      </w:r>
      <w:r w:rsidRPr="00913D50">
        <w:t xml:space="preserve"> in oggetto nel rispetto dei principi di libera concorrenza, parità di trattamento, non discriminazione, trasparenza, proporzionalità e pubblicità.</w:t>
      </w:r>
    </w:p>
    <w:p w14:paraId="51418AFD" w14:textId="77777777" w:rsidR="00C1160F" w:rsidRPr="00B67D06" w:rsidRDefault="00C1160F" w:rsidP="00C1160F">
      <w:pPr>
        <w:pStyle w:val="Default"/>
        <w:jc w:val="both"/>
        <w:rPr>
          <w:rFonts w:ascii="Arial" w:hAnsi="Arial" w:cs="Arial"/>
        </w:rPr>
      </w:pPr>
      <w:r w:rsidRPr="00913D50">
        <w:rPr>
          <w:rFonts w:asciiTheme="minorHAnsi" w:hAnsiTheme="minorHAnsi" w:cstheme="minorBidi"/>
          <w:color w:val="auto"/>
          <w:kern w:val="2"/>
          <w:sz w:val="22"/>
          <w:szCs w:val="22"/>
        </w:rPr>
        <w:t xml:space="preserve">Il presente avviso non costituisce proposta contrattuale e non vincola in alcun modo </w:t>
      </w:r>
      <w:r w:rsidR="00D94CF3">
        <w:rPr>
          <w:rFonts w:asciiTheme="minorHAnsi" w:hAnsiTheme="minorHAnsi" w:cstheme="minorBidi"/>
          <w:color w:val="auto"/>
          <w:kern w:val="2"/>
          <w:sz w:val="22"/>
          <w:szCs w:val="22"/>
        </w:rPr>
        <w:t>l’</w:t>
      </w:r>
      <w:r w:rsidRPr="00913D50">
        <w:rPr>
          <w:rFonts w:asciiTheme="minorHAnsi" w:hAnsiTheme="minorHAnsi" w:cstheme="minorBidi"/>
          <w:color w:val="auto"/>
          <w:kern w:val="2"/>
          <w:sz w:val="22"/>
          <w:szCs w:val="22"/>
        </w:rPr>
        <w:t>A</w:t>
      </w:r>
      <w:r w:rsidR="00D94CF3">
        <w:rPr>
          <w:rFonts w:asciiTheme="minorHAnsi" w:hAnsiTheme="minorHAnsi" w:cstheme="minorBidi"/>
          <w:color w:val="auto"/>
          <w:kern w:val="2"/>
          <w:sz w:val="22"/>
          <w:szCs w:val="22"/>
        </w:rPr>
        <w:t>RPAB</w:t>
      </w:r>
      <w:r w:rsidRPr="00913D50">
        <w:rPr>
          <w:rFonts w:asciiTheme="minorHAnsi" w:hAnsiTheme="minorHAnsi" w:cstheme="minorBidi"/>
          <w:color w:val="auto"/>
          <w:kern w:val="2"/>
          <w:sz w:val="22"/>
          <w:szCs w:val="22"/>
        </w:rPr>
        <w:t xml:space="preserve"> che rimarrà libera di sospendere, modificare o annullare in tutto o in parte il presente procedimento in ogni momento senza che i partecipanti possano avanzare alcuna pretesa o diritto di sorta</w:t>
      </w:r>
      <w:r w:rsidRPr="00B67D06">
        <w:rPr>
          <w:rFonts w:ascii="Arial" w:hAnsi="Arial" w:cs="Arial"/>
        </w:rPr>
        <w:t xml:space="preserve">. </w:t>
      </w:r>
    </w:p>
    <w:p w14:paraId="5A7DE513" w14:textId="77777777" w:rsidR="00D94CF3" w:rsidRPr="00605C00" w:rsidRDefault="00D94CF3" w:rsidP="00D94CF3">
      <w:pPr>
        <w:pStyle w:val="Default"/>
        <w:jc w:val="both"/>
        <w:rPr>
          <w:rFonts w:asciiTheme="minorHAnsi" w:hAnsiTheme="minorHAnsi" w:cstheme="minorBidi"/>
          <w:b/>
          <w:color w:val="auto"/>
          <w:kern w:val="2"/>
          <w:sz w:val="22"/>
          <w:szCs w:val="22"/>
        </w:rPr>
      </w:pPr>
      <w:r w:rsidRPr="00B65025">
        <w:rPr>
          <w:rFonts w:asciiTheme="minorHAnsi" w:hAnsiTheme="minorHAnsi" w:cstheme="minorBidi"/>
          <w:b/>
          <w:color w:val="auto"/>
          <w:kern w:val="2"/>
          <w:sz w:val="22"/>
          <w:szCs w:val="22"/>
        </w:rPr>
        <w:t>L’Amministrazione si riserva, qualora dovessero pervenire istanze di partecipazione inferiori a cinque,</w:t>
      </w:r>
      <w:r w:rsidR="004B468C" w:rsidRPr="00B65025">
        <w:rPr>
          <w:rFonts w:asciiTheme="minorHAnsi" w:hAnsiTheme="minorHAnsi" w:cstheme="minorBidi"/>
          <w:b/>
          <w:color w:val="auto"/>
          <w:kern w:val="2"/>
          <w:sz w:val="22"/>
          <w:szCs w:val="22"/>
        </w:rPr>
        <w:t xml:space="preserve"> di non avviare la procedura negoziata senza bando e </w:t>
      </w:r>
      <w:r w:rsidR="00F218EC" w:rsidRPr="00B65025">
        <w:rPr>
          <w:rFonts w:asciiTheme="minorHAnsi" w:hAnsiTheme="minorHAnsi" w:cstheme="minorBidi"/>
          <w:b/>
          <w:color w:val="auto"/>
          <w:kern w:val="2"/>
          <w:sz w:val="22"/>
          <w:szCs w:val="22"/>
        </w:rPr>
        <w:t>di procedere mediante trattativa diretta sul Mepa.</w:t>
      </w:r>
      <w:r w:rsidR="004B468C" w:rsidRPr="00605C00">
        <w:rPr>
          <w:rFonts w:asciiTheme="minorHAnsi" w:hAnsiTheme="minorHAnsi" w:cstheme="minorBidi"/>
          <w:b/>
          <w:color w:val="auto"/>
          <w:kern w:val="2"/>
          <w:sz w:val="22"/>
          <w:szCs w:val="22"/>
        </w:rPr>
        <w:t xml:space="preserve"> </w:t>
      </w:r>
    </w:p>
    <w:p w14:paraId="2AC9E996" w14:textId="77777777" w:rsidR="00C1160F" w:rsidRPr="004B468C" w:rsidRDefault="00C1160F" w:rsidP="00D94CF3">
      <w:pPr>
        <w:pStyle w:val="Default"/>
        <w:jc w:val="both"/>
        <w:rPr>
          <w:rFonts w:ascii="Arial" w:hAnsi="Arial" w:cs="Arial"/>
          <w:b/>
          <w:bCs/>
          <w:color w:val="EE0000"/>
        </w:rPr>
      </w:pPr>
    </w:p>
    <w:p w14:paraId="1F12F79C" w14:textId="77777777" w:rsidR="00D94CF3" w:rsidRDefault="00D94CF3" w:rsidP="00D94CF3">
      <w:pPr>
        <w:pStyle w:val="Default"/>
        <w:jc w:val="both"/>
        <w:rPr>
          <w:rFonts w:ascii="Arial" w:hAnsi="Arial" w:cs="Arial"/>
          <w:b/>
          <w:bCs/>
        </w:rPr>
      </w:pPr>
    </w:p>
    <w:p w14:paraId="35B1E687" w14:textId="77777777" w:rsidR="00C1160F" w:rsidRPr="00B67D06" w:rsidRDefault="00C1160F" w:rsidP="00C1160F">
      <w:pPr>
        <w:pStyle w:val="Default"/>
        <w:rPr>
          <w:rFonts w:ascii="Arial" w:hAnsi="Arial" w:cs="Arial"/>
        </w:rPr>
      </w:pPr>
      <w:r>
        <w:rPr>
          <w:rFonts w:ascii="Arial" w:hAnsi="Arial" w:cs="Arial"/>
          <w:b/>
          <w:bCs/>
        </w:rPr>
        <w:t xml:space="preserve">ART. </w:t>
      </w:r>
      <w:r w:rsidR="00046CF1">
        <w:rPr>
          <w:rFonts w:ascii="Arial" w:hAnsi="Arial" w:cs="Arial"/>
          <w:b/>
          <w:bCs/>
        </w:rPr>
        <w:t>10</w:t>
      </w:r>
      <w:r>
        <w:rPr>
          <w:rFonts w:ascii="Arial" w:hAnsi="Arial" w:cs="Arial"/>
          <w:b/>
          <w:bCs/>
        </w:rPr>
        <w:t xml:space="preserve"> - </w:t>
      </w:r>
      <w:r w:rsidRPr="00B67D06">
        <w:rPr>
          <w:rFonts w:ascii="Arial" w:hAnsi="Arial" w:cs="Arial"/>
          <w:b/>
          <w:bCs/>
        </w:rPr>
        <w:t>TRATTAMENTO DEI DATI PERSONALI</w:t>
      </w:r>
    </w:p>
    <w:p w14:paraId="04E58E21" w14:textId="77777777" w:rsidR="00046CF1" w:rsidRDefault="00046CF1" w:rsidP="00EB70EA">
      <w:pPr>
        <w:pStyle w:val="Corpotesto"/>
        <w:spacing w:line="252" w:lineRule="auto"/>
        <w:ind w:right="147"/>
        <w:jc w:val="both"/>
        <w:rPr>
          <w:rFonts w:asciiTheme="minorHAnsi" w:eastAsiaTheme="minorHAnsi" w:hAnsiTheme="minorHAnsi" w:cstheme="minorBidi"/>
          <w:kern w:val="2"/>
          <w:sz w:val="22"/>
          <w:szCs w:val="22"/>
        </w:rPr>
      </w:pPr>
    </w:p>
    <w:p w14:paraId="758A4D98" w14:textId="77777777" w:rsidR="00EB70EA" w:rsidRPr="00052BA3" w:rsidRDefault="006110FA" w:rsidP="00EB70EA">
      <w:pPr>
        <w:pStyle w:val="Corpotesto"/>
        <w:spacing w:line="252" w:lineRule="auto"/>
        <w:ind w:right="147"/>
        <w:jc w:val="both"/>
        <w:rPr>
          <w:rFonts w:asciiTheme="minorHAnsi" w:eastAsiaTheme="minorHAnsi" w:hAnsiTheme="minorHAnsi" w:cstheme="minorBidi"/>
          <w:kern w:val="2"/>
          <w:sz w:val="22"/>
          <w:szCs w:val="22"/>
        </w:rPr>
      </w:pPr>
      <w:r>
        <w:rPr>
          <w:rFonts w:asciiTheme="minorHAnsi" w:eastAsiaTheme="minorHAnsi" w:hAnsiTheme="minorHAnsi" w:cstheme="minorBidi"/>
          <w:kern w:val="2"/>
          <w:sz w:val="22"/>
          <w:szCs w:val="22"/>
        </w:rPr>
        <w:t xml:space="preserve">Ai sensi dell’art. 13 del </w:t>
      </w:r>
      <w:r w:rsidRPr="00052BA3">
        <w:rPr>
          <w:rFonts w:asciiTheme="minorHAnsi" w:eastAsiaTheme="minorHAnsi" w:hAnsiTheme="minorHAnsi" w:cstheme="minorBidi"/>
          <w:kern w:val="2"/>
          <w:sz w:val="22"/>
          <w:szCs w:val="22"/>
        </w:rPr>
        <w:t>Regolamento Europeo 2016</w:t>
      </w:r>
      <w:r>
        <w:rPr>
          <w:rFonts w:asciiTheme="minorHAnsi" w:eastAsiaTheme="minorHAnsi" w:hAnsiTheme="minorHAnsi" w:cstheme="minorBidi"/>
          <w:kern w:val="2"/>
          <w:sz w:val="22"/>
          <w:szCs w:val="22"/>
        </w:rPr>
        <w:t>/679</w:t>
      </w:r>
      <w:r w:rsidRPr="00052BA3">
        <w:rPr>
          <w:rFonts w:asciiTheme="minorHAnsi" w:eastAsiaTheme="minorHAnsi" w:hAnsiTheme="minorHAnsi" w:cstheme="minorBidi"/>
          <w:kern w:val="2"/>
          <w:sz w:val="22"/>
          <w:szCs w:val="22"/>
        </w:rPr>
        <w:t xml:space="preserve"> (GDPR) </w:t>
      </w:r>
      <w:r w:rsidR="00EB70EA" w:rsidRPr="00052BA3">
        <w:rPr>
          <w:rFonts w:asciiTheme="minorHAnsi" w:eastAsiaTheme="minorHAnsi" w:hAnsiTheme="minorHAnsi" w:cstheme="minorBidi"/>
          <w:kern w:val="2"/>
          <w:sz w:val="22"/>
          <w:szCs w:val="22"/>
        </w:rPr>
        <w:t xml:space="preserve">Titolare del trattamento dei dati personali è l’A.R.P.A.B. con sede legale in Potenza alla Via della Fisica n. 18 C/D, nella persona del Direttore Generale, al quale è possibile rivolgersi per esercitare i propri diritti e/o chiedere chiarimenti ai seguenti indirizzi: albo.online@arpab.it. </w:t>
      </w:r>
    </w:p>
    <w:p w14:paraId="55CFB69B" w14:textId="77777777" w:rsidR="00EB70EA" w:rsidRPr="00052BA3" w:rsidRDefault="00EB70EA" w:rsidP="00EB70EA">
      <w:pPr>
        <w:pStyle w:val="Corpotesto"/>
        <w:spacing w:line="252" w:lineRule="auto"/>
        <w:ind w:right="147"/>
        <w:jc w:val="both"/>
        <w:rPr>
          <w:rFonts w:asciiTheme="minorHAnsi" w:eastAsiaTheme="minorHAnsi" w:hAnsiTheme="minorHAnsi" w:cstheme="minorBidi"/>
          <w:kern w:val="2"/>
          <w:sz w:val="22"/>
          <w:szCs w:val="22"/>
        </w:rPr>
      </w:pPr>
      <w:r w:rsidRPr="00052BA3">
        <w:rPr>
          <w:rFonts w:asciiTheme="minorHAnsi" w:eastAsiaTheme="minorHAnsi" w:hAnsiTheme="minorHAnsi" w:cstheme="minorBidi"/>
          <w:kern w:val="2"/>
          <w:sz w:val="22"/>
          <w:szCs w:val="22"/>
        </w:rPr>
        <w:t xml:space="preserve">I dati raccolti saranno trattati ai sensi del </w:t>
      </w:r>
      <w:r w:rsidR="006110FA">
        <w:rPr>
          <w:rFonts w:asciiTheme="minorHAnsi" w:eastAsiaTheme="minorHAnsi" w:hAnsiTheme="minorHAnsi" w:cstheme="minorBidi"/>
          <w:kern w:val="2"/>
          <w:sz w:val="22"/>
          <w:szCs w:val="22"/>
        </w:rPr>
        <w:t xml:space="preserve">GDPR </w:t>
      </w:r>
      <w:r w:rsidRPr="00052BA3">
        <w:rPr>
          <w:rFonts w:asciiTheme="minorHAnsi" w:eastAsiaTheme="minorHAnsi" w:hAnsiTheme="minorHAnsi" w:cstheme="minorBidi"/>
          <w:kern w:val="2"/>
          <w:sz w:val="22"/>
          <w:szCs w:val="22"/>
        </w:rPr>
        <w:t xml:space="preserve">come da Informativa reperibile attraverso il sito </w:t>
      </w:r>
      <w:hyperlink r:id="rId10" w:history="1">
        <w:r w:rsidRPr="00052BA3">
          <w:rPr>
            <w:rFonts w:asciiTheme="minorHAnsi" w:eastAsiaTheme="minorHAnsi" w:hAnsiTheme="minorHAnsi" w:cstheme="minorBidi"/>
            <w:kern w:val="2"/>
            <w:sz w:val="22"/>
            <w:szCs w:val="22"/>
          </w:rPr>
          <w:t>www.arpab.it</w:t>
        </w:r>
      </w:hyperlink>
      <w:r w:rsidRPr="00052BA3">
        <w:rPr>
          <w:rFonts w:asciiTheme="minorHAnsi" w:eastAsiaTheme="minorHAnsi" w:hAnsiTheme="minorHAnsi" w:cstheme="minorBidi"/>
          <w:kern w:val="2"/>
          <w:sz w:val="22"/>
          <w:szCs w:val="22"/>
        </w:rPr>
        <w:t>, esclusivamente nell’ambito e per la finalità del presente procedimento, nel rispetto del suddetto Regolamento. Il trattamento dei dati personali avverrà mediante strumenti manuali, informatici e telematici con logiche strettamente correlate alla finalità sopra evidenziata e, comunque, in modo da garantire la sicurezza e la riservatezza dei dati stessi in conformità alle disposizioni previste dall’articolo 32 GDPR. 4. Il conferimento dei dati è obbligatorio e il rifiuto di fornire gli stessi comporta l’impossibilità di dar corso alla valutazione della manifestazione di interesse.</w:t>
      </w:r>
    </w:p>
    <w:p w14:paraId="1C9D31DA" w14:textId="77777777" w:rsidR="00EB70EA" w:rsidRPr="00052BA3" w:rsidRDefault="00EB70EA" w:rsidP="00EB70EA">
      <w:pPr>
        <w:pStyle w:val="Corpotesto"/>
        <w:spacing w:line="252" w:lineRule="auto"/>
        <w:ind w:right="147"/>
        <w:jc w:val="both"/>
        <w:rPr>
          <w:rFonts w:asciiTheme="minorHAnsi" w:eastAsiaTheme="minorHAnsi" w:hAnsiTheme="minorHAnsi" w:cstheme="minorBidi"/>
          <w:kern w:val="2"/>
          <w:sz w:val="22"/>
          <w:szCs w:val="22"/>
        </w:rPr>
      </w:pPr>
      <w:r w:rsidRPr="00052BA3">
        <w:rPr>
          <w:rFonts w:asciiTheme="minorHAnsi" w:eastAsiaTheme="minorHAnsi" w:hAnsiTheme="minorHAnsi" w:cstheme="minorBidi"/>
          <w:kern w:val="2"/>
          <w:sz w:val="22"/>
          <w:szCs w:val="22"/>
        </w:rPr>
        <w:t xml:space="preserve">I dati personali possono essere comunicati ad altri soggetti, pubblici e privati, quando ciò è previsto da disposizioni di legge o di regolamento; possono altresì essere oggetto di diffusione nel rispetto delle delibere dell’Autorità garante per la protezione dei dati personali. </w:t>
      </w:r>
    </w:p>
    <w:p w14:paraId="558E2DFE" w14:textId="77777777" w:rsidR="00EB70EA" w:rsidRPr="00052BA3" w:rsidRDefault="00EB70EA" w:rsidP="00EB70EA">
      <w:pPr>
        <w:pStyle w:val="Corpotesto"/>
        <w:spacing w:line="252" w:lineRule="auto"/>
        <w:ind w:right="147"/>
        <w:jc w:val="both"/>
        <w:rPr>
          <w:rFonts w:asciiTheme="minorHAnsi" w:eastAsiaTheme="minorHAnsi" w:hAnsiTheme="minorHAnsi" w:cstheme="minorBidi"/>
          <w:kern w:val="2"/>
          <w:sz w:val="22"/>
          <w:szCs w:val="22"/>
        </w:rPr>
      </w:pPr>
      <w:r w:rsidRPr="00052BA3">
        <w:rPr>
          <w:rFonts w:asciiTheme="minorHAnsi" w:eastAsiaTheme="minorHAnsi" w:hAnsiTheme="minorHAnsi" w:cstheme="minorBidi"/>
          <w:kern w:val="2"/>
          <w:sz w:val="22"/>
          <w:szCs w:val="22"/>
        </w:rPr>
        <w:t xml:space="preserve">L'interessato può esercitare, alle condizioni e nei limiti di cui al Regolamento UE 2016/679, i diritti previsti dagli </w:t>
      </w:r>
      <w:r w:rsidRPr="00052BA3">
        <w:rPr>
          <w:rFonts w:asciiTheme="minorHAnsi" w:eastAsiaTheme="minorHAnsi" w:hAnsiTheme="minorHAnsi" w:cstheme="minorBidi"/>
          <w:kern w:val="2"/>
          <w:sz w:val="22"/>
          <w:szCs w:val="22"/>
        </w:rPr>
        <w:lastRenderedPageBreak/>
        <w:t xml:space="preserve">articoli 15 e seguenti dello stesso. L’interessato può inoltre esercitare il diritto di proporre reclamo all’Autorità garante per la protezione dei dati personali ai sensi dell’art. 77 del precitato Regolamento. 9. I dati di contatto del Responsabile della Protezione dei Dati (DPO) sono: </w:t>
      </w:r>
      <w:hyperlink r:id="rId11" w:history="1">
        <w:r w:rsidRPr="00052BA3">
          <w:rPr>
            <w:rFonts w:asciiTheme="minorHAnsi" w:eastAsiaTheme="minorHAnsi" w:hAnsiTheme="minorHAnsi" w:cstheme="minorBidi"/>
            <w:kern w:val="2"/>
            <w:sz w:val="22"/>
            <w:szCs w:val="22"/>
          </w:rPr>
          <w:t>dpo@arpab.it</w:t>
        </w:r>
      </w:hyperlink>
      <w:r w:rsidRPr="00052BA3">
        <w:rPr>
          <w:rFonts w:asciiTheme="minorHAnsi" w:eastAsiaTheme="minorHAnsi" w:hAnsiTheme="minorHAnsi" w:cstheme="minorBidi"/>
          <w:kern w:val="2"/>
          <w:sz w:val="22"/>
          <w:szCs w:val="22"/>
        </w:rPr>
        <w:t>.</w:t>
      </w:r>
    </w:p>
    <w:p w14:paraId="4A875326" w14:textId="77777777" w:rsidR="00EB70EA" w:rsidRPr="00052BA3" w:rsidRDefault="00046CF1" w:rsidP="0096004A">
      <w:pPr>
        <w:jc w:val="both"/>
      </w:pPr>
      <w:r>
        <w:t>A</w:t>
      </w:r>
      <w:r w:rsidR="00EB70EA" w:rsidRPr="00052BA3">
        <w:t>ll.ti:</w:t>
      </w:r>
    </w:p>
    <w:p w14:paraId="448DA588" w14:textId="77777777" w:rsidR="00EB70EA" w:rsidRPr="00052BA3" w:rsidRDefault="00EB70EA" w:rsidP="00EB70EA">
      <w:pPr>
        <w:pStyle w:val="Testonormale"/>
        <w:numPr>
          <w:ilvl w:val="0"/>
          <w:numId w:val="4"/>
        </w:numPr>
        <w:spacing w:line="360" w:lineRule="auto"/>
        <w:jc w:val="both"/>
        <w:rPr>
          <w:rFonts w:asciiTheme="minorHAnsi" w:hAnsiTheme="minorHAnsi"/>
          <w:kern w:val="2"/>
          <w:sz w:val="22"/>
          <w:szCs w:val="22"/>
        </w:rPr>
      </w:pPr>
      <w:r w:rsidRPr="00052BA3">
        <w:rPr>
          <w:rFonts w:asciiTheme="minorHAnsi" w:hAnsiTheme="minorHAnsi"/>
          <w:kern w:val="2"/>
          <w:sz w:val="22"/>
          <w:szCs w:val="22"/>
        </w:rPr>
        <w:t>Modello Manifestazione di interesse;</w:t>
      </w:r>
    </w:p>
    <w:p w14:paraId="09142C40" w14:textId="77777777" w:rsidR="00EB70EA" w:rsidRPr="0096004A" w:rsidRDefault="00EB70EA" w:rsidP="00EB70EA">
      <w:pPr>
        <w:pStyle w:val="Testonormale"/>
        <w:numPr>
          <w:ilvl w:val="0"/>
          <w:numId w:val="4"/>
        </w:numPr>
        <w:spacing w:line="360" w:lineRule="auto"/>
        <w:jc w:val="both"/>
        <w:rPr>
          <w:rFonts w:asciiTheme="minorHAnsi" w:hAnsiTheme="minorHAnsi"/>
          <w:kern w:val="2"/>
          <w:sz w:val="22"/>
          <w:szCs w:val="22"/>
        </w:rPr>
      </w:pPr>
      <w:r w:rsidRPr="0096004A">
        <w:rPr>
          <w:rFonts w:asciiTheme="minorHAnsi" w:hAnsiTheme="minorHAnsi"/>
          <w:kern w:val="2"/>
          <w:sz w:val="22"/>
          <w:szCs w:val="22"/>
        </w:rPr>
        <w:t>Modello Dichiarazione sostitutiva requisiti.</w:t>
      </w:r>
    </w:p>
    <w:p w14:paraId="65F23E8E" w14:textId="77777777" w:rsidR="00EB70EA" w:rsidRPr="004B468C" w:rsidRDefault="00052BA3" w:rsidP="00EB70EA">
      <w:pPr>
        <w:pStyle w:val="Testonormale"/>
        <w:spacing w:line="360" w:lineRule="auto"/>
        <w:jc w:val="both"/>
        <w:rPr>
          <w:rFonts w:asciiTheme="minorHAnsi" w:hAnsiTheme="minorHAnsi"/>
          <w:b/>
          <w:kern w:val="2"/>
          <w:sz w:val="22"/>
          <w:szCs w:val="22"/>
        </w:rPr>
      </w:pPr>
      <w:r>
        <w:rPr>
          <w:rFonts w:asciiTheme="minorHAnsi" w:hAnsiTheme="minorHAnsi"/>
          <w:kern w:val="2"/>
          <w:sz w:val="22"/>
          <w:szCs w:val="22"/>
        </w:rPr>
        <w:tab/>
      </w:r>
      <w:r>
        <w:rPr>
          <w:rFonts w:asciiTheme="minorHAnsi" w:hAnsiTheme="minorHAnsi"/>
          <w:kern w:val="2"/>
          <w:sz w:val="22"/>
          <w:szCs w:val="22"/>
        </w:rPr>
        <w:tab/>
      </w:r>
      <w:r>
        <w:rPr>
          <w:rFonts w:asciiTheme="minorHAnsi" w:hAnsiTheme="minorHAnsi"/>
          <w:kern w:val="2"/>
          <w:sz w:val="22"/>
          <w:szCs w:val="22"/>
        </w:rPr>
        <w:tab/>
      </w:r>
      <w:r w:rsidR="00EB70EA" w:rsidRPr="00052BA3">
        <w:rPr>
          <w:rFonts w:asciiTheme="minorHAnsi" w:hAnsiTheme="minorHAnsi"/>
          <w:kern w:val="2"/>
          <w:sz w:val="22"/>
          <w:szCs w:val="22"/>
        </w:rPr>
        <w:t xml:space="preserve"> </w:t>
      </w:r>
      <w:r w:rsidR="004B468C">
        <w:rPr>
          <w:rFonts w:asciiTheme="minorHAnsi" w:hAnsiTheme="minorHAnsi"/>
          <w:kern w:val="2"/>
          <w:sz w:val="22"/>
          <w:szCs w:val="22"/>
        </w:rPr>
        <w:t xml:space="preserve">                                                          </w:t>
      </w:r>
      <w:r w:rsidR="00EB70EA" w:rsidRPr="004B468C">
        <w:rPr>
          <w:rFonts w:asciiTheme="minorHAnsi" w:hAnsiTheme="minorHAnsi"/>
          <w:b/>
          <w:kern w:val="2"/>
          <w:sz w:val="22"/>
          <w:szCs w:val="22"/>
        </w:rPr>
        <w:t>Il Direttore Generale ARPAB</w:t>
      </w:r>
    </w:p>
    <w:p w14:paraId="1956CD57" w14:textId="77777777" w:rsidR="00C1160F" w:rsidRPr="004B468C" w:rsidRDefault="00EB70EA" w:rsidP="0096004A">
      <w:pPr>
        <w:pStyle w:val="Testonormale"/>
        <w:spacing w:line="360" w:lineRule="auto"/>
        <w:ind w:left="1416" w:firstLine="708"/>
        <w:jc w:val="both"/>
        <w:rPr>
          <w:b/>
        </w:rPr>
      </w:pPr>
      <w:r w:rsidRPr="004B468C">
        <w:rPr>
          <w:rFonts w:asciiTheme="minorHAnsi" w:hAnsiTheme="minorHAnsi"/>
          <w:b/>
          <w:kern w:val="2"/>
          <w:sz w:val="22"/>
          <w:szCs w:val="22"/>
        </w:rPr>
        <w:t xml:space="preserve">                                                           f.to   Dott. Donato Ramunno</w:t>
      </w:r>
    </w:p>
    <w:sectPr w:rsidR="00C1160F" w:rsidRPr="004B468C" w:rsidSect="00177B41">
      <w:headerReference w:type="default" r:id="rId12"/>
      <w:footerReference w:type="default" r:id="rId13"/>
      <w:pgSz w:w="11906" w:h="17338"/>
      <w:pgMar w:top="1171" w:right="511" w:bottom="670" w:left="94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3D416" w14:textId="77777777" w:rsidR="005523BA" w:rsidRDefault="005523BA" w:rsidP="00C66488">
      <w:pPr>
        <w:spacing w:after="0" w:line="240" w:lineRule="auto"/>
      </w:pPr>
      <w:r>
        <w:separator/>
      </w:r>
    </w:p>
  </w:endnote>
  <w:endnote w:type="continuationSeparator" w:id="0">
    <w:p w14:paraId="20077CA3" w14:textId="77777777" w:rsidR="005523BA" w:rsidRDefault="005523BA" w:rsidP="00C66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89A6" w14:textId="77777777" w:rsidR="00D26D6B" w:rsidRPr="00D26D6B" w:rsidRDefault="00D26D6B" w:rsidP="00D26D6B">
    <w:pPr>
      <w:pStyle w:val="Pidipagina"/>
      <w:tabs>
        <w:tab w:val="left" w:pos="5850"/>
      </w:tabs>
      <w:jc w:val="center"/>
      <w:rPr>
        <w:i/>
        <w:iCs/>
        <w:sz w:val="15"/>
        <w:szCs w:val="15"/>
      </w:rPr>
    </w:pPr>
    <w:r w:rsidRPr="00D26D6B">
      <w:rPr>
        <w:i/>
        <w:iCs/>
        <w:sz w:val="15"/>
        <w:szCs w:val="15"/>
      </w:rPr>
      <w:t>A.R.P.A.B. - Via della Fisica 18 C/D - Via della Chimica 103 - 85100 Potenza (PZ) Centralino 0971 656111 – Fax 0971 601083 – e Mail PEC: protocollo@pec.arpab.it</w:t>
    </w:r>
  </w:p>
  <w:p w14:paraId="3D4F94CC" w14:textId="77777777" w:rsidR="00D26D6B" w:rsidRDefault="00D26D6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E1E73" w14:textId="77777777" w:rsidR="005523BA" w:rsidRDefault="005523BA" w:rsidP="00C66488">
      <w:pPr>
        <w:spacing w:after="0" w:line="240" w:lineRule="auto"/>
      </w:pPr>
      <w:r>
        <w:separator/>
      </w:r>
    </w:p>
  </w:footnote>
  <w:footnote w:type="continuationSeparator" w:id="0">
    <w:p w14:paraId="27A7C4E4" w14:textId="77777777" w:rsidR="005523BA" w:rsidRDefault="005523BA" w:rsidP="00C66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5AA7" w14:textId="77777777" w:rsidR="00C66488" w:rsidRDefault="00C66488" w:rsidP="00C66488">
    <w:pPr>
      <w:pStyle w:val="Intestazione"/>
      <w:tabs>
        <w:tab w:val="clear" w:pos="4680"/>
        <w:tab w:val="clear" w:pos="9360"/>
        <w:tab w:val="left" w:pos="8225"/>
      </w:tabs>
    </w:pPr>
    <w:r w:rsidRPr="00EB4349">
      <w:rPr>
        <w:noProof/>
        <w:lang w:eastAsia="it-IT"/>
      </w:rPr>
      <w:drawing>
        <wp:inline distT="0" distB="0" distL="0" distR="0" wp14:anchorId="64B529EC" wp14:editId="1516208C">
          <wp:extent cx="1117336" cy="1135825"/>
          <wp:effectExtent l="19050" t="0" r="6614" b="0"/>
          <wp:docPr id="2" name="Immagine 1" descr="logo arpab"/>
          <wp:cNvGraphicFramePr/>
          <a:graphic xmlns:a="http://schemas.openxmlformats.org/drawingml/2006/main">
            <a:graphicData uri="http://schemas.openxmlformats.org/drawingml/2006/picture">
              <pic:pic xmlns:pic="http://schemas.openxmlformats.org/drawingml/2006/picture">
                <pic:nvPicPr>
                  <pic:cNvPr id="0" name="Picture 1" descr="logo arpab"/>
                  <pic:cNvPicPr>
                    <a:picLocks noChangeAspect="1" noChangeArrowheads="1"/>
                  </pic:cNvPicPr>
                </pic:nvPicPr>
                <pic:blipFill>
                  <a:blip r:embed="rId1"/>
                  <a:srcRect/>
                  <a:stretch>
                    <a:fillRect/>
                  </a:stretch>
                </pic:blipFill>
                <pic:spPr bwMode="auto">
                  <a:xfrm>
                    <a:off x="0" y="0"/>
                    <a:ext cx="1117336" cy="1135825"/>
                  </a:xfrm>
                  <a:prstGeom prst="rect">
                    <a:avLst/>
                  </a:prstGeom>
                  <a:noFill/>
                  <a:ln w="9525">
                    <a:noFill/>
                    <a:miter lim="800000"/>
                    <a:headEnd/>
                    <a:tailEnd/>
                  </a:ln>
                </pic:spPr>
              </pic:pic>
            </a:graphicData>
          </a:graphic>
        </wp:inline>
      </w:drawing>
    </w:r>
    <w:r>
      <w:tab/>
    </w:r>
    <w:r w:rsidRPr="00EB4349">
      <w:rPr>
        <w:noProof/>
        <w:lang w:eastAsia="it-IT"/>
      </w:rPr>
      <w:drawing>
        <wp:inline distT="0" distB="0" distL="0" distR="0" wp14:anchorId="0CEB5E39" wp14:editId="3C8A6F7F">
          <wp:extent cx="1390650" cy="885825"/>
          <wp:effectExtent l="0" t="0" r="0" b="9525"/>
          <wp:docPr id="5" name="Immagine 3" descr="Immagine che contiene testo, schermata, software, Icona del computer&#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Immagine che contiene testo, schermata, software, Icona del computer&#10;&#10;Il contenuto generato dall'IA potrebbe non essere corretto."/>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l="17683" t="26732" r="54938" b="45071"/>
                  <a:stretch>
                    <a:fillRect/>
                  </a:stretch>
                </pic:blipFill>
                <pic:spPr bwMode="auto">
                  <a:xfrm>
                    <a:off x="0" y="0"/>
                    <a:ext cx="139065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2E4055"/>
    <w:multiLevelType w:val="hybridMultilevel"/>
    <w:tmpl w:val="D6CD1C7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C66FFD"/>
    <w:multiLevelType w:val="hybridMultilevel"/>
    <w:tmpl w:val="0D40BB18"/>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2A1F44"/>
    <w:multiLevelType w:val="hybridMultilevel"/>
    <w:tmpl w:val="9B942CE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D1D5D5D"/>
    <w:multiLevelType w:val="hybridMultilevel"/>
    <w:tmpl w:val="E768412A"/>
    <w:lvl w:ilvl="0" w:tplc="417462E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5762BC"/>
    <w:multiLevelType w:val="hybridMultilevel"/>
    <w:tmpl w:val="02561370"/>
    <w:lvl w:ilvl="0" w:tplc="8D268E3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FD92776"/>
    <w:multiLevelType w:val="hybridMultilevel"/>
    <w:tmpl w:val="B93A91E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4ABD0626"/>
    <w:multiLevelType w:val="hybridMultilevel"/>
    <w:tmpl w:val="2DE05310"/>
    <w:lvl w:ilvl="0" w:tplc="17240FB0">
      <w:numFmt w:val="bullet"/>
      <w:lvlText w:val="-"/>
      <w:lvlJc w:val="left"/>
      <w:pPr>
        <w:ind w:left="360" w:hanging="360"/>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ADC2813"/>
    <w:multiLevelType w:val="hybridMultilevel"/>
    <w:tmpl w:val="3C48F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E7072F3"/>
    <w:multiLevelType w:val="hybridMultilevel"/>
    <w:tmpl w:val="53ECE4D4"/>
    <w:lvl w:ilvl="0" w:tplc="8D268E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E0764A"/>
    <w:multiLevelType w:val="hybridMultilevel"/>
    <w:tmpl w:val="E508FE7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885865586">
    <w:abstractNumId w:val="3"/>
  </w:num>
  <w:num w:numId="2" w16cid:durableId="109515611">
    <w:abstractNumId w:val="0"/>
  </w:num>
  <w:num w:numId="3" w16cid:durableId="1095175218">
    <w:abstractNumId w:val="6"/>
  </w:num>
  <w:num w:numId="4" w16cid:durableId="170722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27416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7167603">
    <w:abstractNumId w:val="2"/>
  </w:num>
  <w:num w:numId="7" w16cid:durableId="574049207">
    <w:abstractNumId w:val="8"/>
  </w:num>
  <w:num w:numId="8" w16cid:durableId="1548645522">
    <w:abstractNumId w:val="4"/>
  </w:num>
  <w:num w:numId="9" w16cid:durableId="1620407294">
    <w:abstractNumId w:val="1"/>
  </w:num>
  <w:num w:numId="10" w16cid:durableId="13256687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41"/>
    <w:rsid w:val="00000C9D"/>
    <w:rsid w:val="00032A5A"/>
    <w:rsid w:val="00046CF1"/>
    <w:rsid w:val="00052BA3"/>
    <w:rsid w:val="00080AFD"/>
    <w:rsid w:val="00117B06"/>
    <w:rsid w:val="00126C6A"/>
    <w:rsid w:val="00143059"/>
    <w:rsid w:val="00177B41"/>
    <w:rsid w:val="001929AA"/>
    <w:rsid w:val="001F1169"/>
    <w:rsid w:val="001F5D19"/>
    <w:rsid w:val="0023647C"/>
    <w:rsid w:val="00250F47"/>
    <w:rsid w:val="00276A5F"/>
    <w:rsid w:val="002838B7"/>
    <w:rsid w:val="002926A5"/>
    <w:rsid w:val="002A1BBE"/>
    <w:rsid w:val="002A5005"/>
    <w:rsid w:val="002A58AB"/>
    <w:rsid w:val="002B0CD3"/>
    <w:rsid w:val="002B4C1A"/>
    <w:rsid w:val="002C4BCD"/>
    <w:rsid w:val="002C77C0"/>
    <w:rsid w:val="003263ED"/>
    <w:rsid w:val="003603D9"/>
    <w:rsid w:val="0036112F"/>
    <w:rsid w:val="003716E3"/>
    <w:rsid w:val="0038223F"/>
    <w:rsid w:val="003A6FC2"/>
    <w:rsid w:val="003B62AD"/>
    <w:rsid w:val="003C375C"/>
    <w:rsid w:val="003C5FB9"/>
    <w:rsid w:val="003E466F"/>
    <w:rsid w:val="004037D7"/>
    <w:rsid w:val="00422D34"/>
    <w:rsid w:val="004827F0"/>
    <w:rsid w:val="004A28BF"/>
    <w:rsid w:val="004B468C"/>
    <w:rsid w:val="004E4E1A"/>
    <w:rsid w:val="004E58A2"/>
    <w:rsid w:val="00501D6E"/>
    <w:rsid w:val="00503D5F"/>
    <w:rsid w:val="00532C92"/>
    <w:rsid w:val="005523BA"/>
    <w:rsid w:val="005677FE"/>
    <w:rsid w:val="005B685C"/>
    <w:rsid w:val="00605C00"/>
    <w:rsid w:val="006110FA"/>
    <w:rsid w:val="006432AE"/>
    <w:rsid w:val="00644156"/>
    <w:rsid w:val="0067588E"/>
    <w:rsid w:val="006E1F6C"/>
    <w:rsid w:val="00732E1F"/>
    <w:rsid w:val="00740A29"/>
    <w:rsid w:val="00747460"/>
    <w:rsid w:val="007909F3"/>
    <w:rsid w:val="00793938"/>
    <w:rsid w:val="007B269C"/>
    <w:rsid w:val="00847A16"/>
    <w:rsid w:val="00873317"/>
    <w:rsid w:val="00885D1D"/>
    <w:rsid w:val="008B3CB5"/>
    <w:rsid w:val="008D00DA"/>
    <w:rsid w:val="00913D50"/>
    <w:rsid w:val="0096004A"/>
    <w:rsid w:val="009B37C4"/>
    <w:rsid w:val="009D40C1"/>
    <w:rsid w:val="009F2459"/>
    <w:rsid w:val="009F7B0E"/>
    <w:rsid w:val="00A847B0"/>
    <w:rsid w:val="00AA36AB"/>
    <w:rsid w:val="00B65025"/>
    <w:rsid w:val="00BA2FFC"/>
    <w:rsid w:val="00C1160F"/>
    <w:rsid w:val="00C218D5"/>
    <w:rsid w:val="00C320D6"/>
    <w:rsid w:val="00C51EFF"/>
    <w:rsid w:val="00C62B98"/>
    <w:rsid w:val="00C66488"/>
    <w:rsid w:val="00C93EA0"/>
    <w:rsid w:val="00CB1B04"/>
    <w:rsid w:val="00D26D6B"/>
    <w:rsid w:val="00D37032"/>
    <w:rsid w:val="00D64AC0"/>
    <w:rsid w:val="00D845D5"/>
    <w:rsid w:val="00D94CF3"/>
    <w:rsid w:val="00DB32B6"/>
    <w:rsid w:val="00DB642D"/>
    <w:rsid w:val="00DE7EEB"/>
    <w:rsid w:val="00DF55DC"/>
    <w:rsid w:val="00E763F9"/>
    <w:rsid w:val="00E85D33"/>
    <w:rsid w:val="00EB70EA"/>
    <w:rsid w:val="00ED299B"/>
    <w:rsid w:val="00EF14E4"/>
    <w:rsid w:val="00EF4994"/>
    <w:rsid w:val="00F17B72"/>
    <w:rsid w:val="00F218EC"/>
    <w:rsid w:val="00F2781E"/>
    <w:rsid w:val="00F3491D"/>
    <w:rsid w:val="00F51B79"/>
    <w:rsid w:val="00F80D6D"/>
    <w:rsid w:val="00F93081"/>
    <w:rsid w:val="00F954BB"/>
    <w:rsid w:val="00FE7D50"/>
    <w:rsid w:val="00FF73A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D5E44"/>
  <w15:docId w15:val="{A2B0E50D-85A3-497B-8817-4A53B8A8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2781E"/>
  </w:style>
  <w:style w:type="paragraph" w:styleId="Titolo1">
    <w:name w:val="heading 1"/>
    <w:basedOn w:val="Normale"/>
    <w:next w:val="Normale"/>
    <w:link w:val="Titolo1Carattere"/>
    <w:uiPriority w:val="9"/>
    <w:qFormat/>
    <w:rsid w:val="00177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77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77B4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77B4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77B4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77B4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77B4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77B4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77B4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77B4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77B4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77B4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77B4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77B4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77B4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77B4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77B4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77B41"/>
    <w:rPr>
      <w:rFonts w:eastAsiaTheme="majorEastAsia" w:cstheme="majorBidi"/>
      <w:color w:val="272727" w:themeColor="text1" w:themeTint="D8"/>
    </w:rPr>
  </w:style>
  <w:style w:type="paragraph" w:styleId="Titolo">
    <w:name w:val="Title"/>
    <w:basedOn w:val="Normale"/>
    <w:next w:val="Normale"/>
    <w:link w:val="TitoloCarattere"/>
    <w:uiPriority w:val="10"/>
    <w:qFormat/>
    <w:rsid w:val="00177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77B4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77B4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77B4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77B4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77B41"/>
    <w:rPr>
      <w:i/>
      <w:iCs/>
      <w:color w:val="404040" w:themeColor="text1" w:themeTint="BF"/>
    </w:rPr>
  </w:style>
  <w:style w:type="paragraph" w:styleId="Paragrafoelenco">
    <w:name w:val="List Paragraph"/>
    <w:basedOn w:val="Normale"/>
    <w:uiPriority w:val="34"/>
    <w:qFormat/>
    <w:rsid w:val="00177B41"/>
    <w:pPr>
      <w:ind w:left="720"/>
      <w:contextualSpacing/>
    </w:pPr>
  </w:style>
  <w:style w:type="character" w:styleId="Enfasiintensa">
    <w:name w:val="Intense Emphasis"/>
    <w:basedOn w:val="Carpredefinitoparagrafo"/>
    <w:uiPriority w:val="21"/>
    <w:qFormat/>
    <w:rsid w:val="00177B41"/>
    <w:rPr>
      <w:i/>
      <w:iCs/>
      <w:color w:val="0F4761" w:themeColor="accent1" w:themeShade="BF"/>
    </w:rPr>
  </w:style>
  <w:style w:type="paragraph" w:styleId="Citazioneintensa">
    <w:name w:val="Intense Quote"/>
    <w:basedOn w:val="Normale"/>
    <w:next w:val="Normale"/>
    <w:link w:val="CitazioneintensaCarattere"/>
    <w:uiPriority w:val="30"/>
    <w:qFormat/>
    <w:rsid w:val="00177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77B41"/>
    <w:rPr>
      <w:i/>
      <w:iCs/>
      <w:color w:val="0F4761" w:themeColor="accent1" w:themeShade="BF"/>
    </w:rPr>
  </w:style>
  <w:style w:type="character" w:styleId="Riferimentointenso">
    <w:name w:val="Intense Reference"/>
    <w:basedOn w:val="Carpredefinitoparagrafo"/>
    <w:uiPriority w:val="32"/>
    <w:qFormat/>
    <w:rsid w:val="00177B41"/>
    <w:rPr>
      <w:b/>
      <w:bCs/>
      <w:smallCaps/>
      <w:color w:val="0F4761" w:themeColor="accent1" w:themeShade="BF"/>
      <w:spacing w:val="5"/>
    </w:rPr>
  </w:style>
  <w:style w:type="table" w:styleId="Grigliatabella">
    <w:name w:val="Table Grid"/>
    <w:basedOn w:val="Tabellanormale"/>
    <w:uiPriority w:val="39"/>
    <w:rsid w:val="00177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7B41"/>
    <w:pPr>
      <w:autoSpaceDE w:val="0"/>
      <w:autoSpaceDN w:val="0"/>
      <w:adjustRightInd w:val="0"/>
      <w:spacing w:after="0" w:line="240" w:lineRule="auto"/>
    </w:pPr>
    <w:rPr>
      <w:rFonts w:ascii="Calibri" w:hAnsi="Calibri" w:cs="Calibri"/>
      <w:color w:val="000000"/>
      <w:kern w:val="0"/>
      <w:sz w:val="24"/>
      <w:szCs w:val="24"/>
    </w:rPr>
  </w:style>
  <w:style w:type="paragraph" w:styleId="Intestazione">
    <w:name w:val="header"/>
    <w:basedOn w:val="Normale"/>
    <w:link w:val="IntestazioneCarattere"/>
    <w:uiPriority w:val="99"/>
    <w:unhideWhenUsed/>
    <w:rsid w:val="00C66488"/>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C66488"/>
  </w:style>
  <w:style w:type="paragraph" w:styleId="Pidipagina">
    <w:name w:val="footer"/>
    <w:basedOn w:val="Normale"/>
    <w:link w:val="PidipaginaCarattere"/>
    <w:unhideWhenUsed/>
    <w:rsid w:val="00C66488"/>
    <w:pPr>
      <w:tabs>
        <w:tab w:val="center" w:pos="4680"/>
        <w:tab w:val="right" w:pos="9360"/>
      </w:tabs>
      <w:spacing w:after="0" w:line="240" w:lineRule="auto"/>
    </w:pPr>
  </w:style>
  <w:style w:type="character" w:customStyle="1" w:styleId="PidipaginaCarattere">
    <w:name w:val="Piè di pagina Carattere"/>
    <w:basedOn w:val="Carpredefinitoparagrafo"/>
    <w:link w:val="Pidipagina"/>
    <w:rsid w:val="00C66488"/>
  </w:style>
  <w:style w:type="character" w:styleId="Collegamentoipertestuale">
    <w:name w:val="Hyperlink"/>
    <w:basedOn w:val="Carpredefinitoparagrafo"/>
    <w:uiPriority w:val="99"/>
    <w:unhideWhenUsed/>
    <w:rsid w:val="00793938"/>
    <w:rPr>
      <w:color w:val="467886" w:themeColor="hyperlink"/>
      <w:u w:val="single"/>
    </w:rPr>
  </w:style>
  <w:style w:type="character" w:customStyle="1" w:styleId="Menzionenonrisolta1">
    <w:name w:val="Menzione non risolta1"/>
    <w:basedOn w:val="Carpredefinitoparagrafo"/>
    <w:uiPriority w:val="99"/>
    <w:semiHidden/>
    <w:unhideWhenUsed/>
    <w:rsid w:val="00793938"/>
    <w:rPr>
      <w:color w:val="605E5C"/>
      <w:shd w:val="clear" w:color="auto" w:fill="E1DFDD"/>
    </w:rPr>
  </w:style>
  <w:style w:type="character" w:styleId="Collegamentovisitato">
    <w:name w:val="FollowedHyperlink"/>
    <w:basedOn w:val="Carpredefinitoparagrafo"/>
    <w:uiPriority w:val="99"/>
    <w:semiHidden/>
    <w:unhideWhenUsed/>
    <w:rsid w:val="00793938"/>
    <w:rPr>
      <w:color w:val="96607D" w:themeColor="followedHyperlink"/>
      <w:u w:val="single"/>
    </w:rPr>
  </w:style>
  <w:style w:type="paragraph" w:styleId="Corpotesto">
    <w:name w:val="Body Text"/>
    <w:basedOn w:val="Normale"/>
    <w:link w:val="CorpotestoCarattere"/>
    <w:uiPriority w:val="1"/>
    <w:semiHidden/>
    <w:unhideWhenUsed/>
    <w:qFormat/>
    <w:rsid w:val="00EB70EA"/>
    <w:pPr>
      <w:widowControl w:val="0"/>
      <w:autoSpaceDE w:val="0"/>
      <w:autoSpaceDN w:val="0"/>
      <w:spacing w:after="0" w:line="240" w:lineRule="auto"/>
    </w:pPr>
    <w:rPr>
      <w:rFonts w:ascii="Arial" w:eastAsia="Arial" w:hAnsi="Arial" w:cs="Arial"/>
      <w:kern w:val="0"/>
      <w:sz w:val="21"/>
      <w:szCs w:val="21"/>
    </w:rPr>
  </w:style>
  <w:style w:type="character" w:customStyle="1" w:styleId="CorpotestoCarattere">
    <w:name w:val="Corpo testo Carattere"/>
    <w:basedOn w:val="Carpredefinitoparagrafo"/>
    <w:link w:val="Corpotesto"/>
    <w:uiPriority w:val="1"/>
    <w:semiHidden/>
    <w:rsid w:val="00EB70EA"/>
    <w:rPr>
      <w:rFonts w:ascii="Arial" w:eastAsia="Arial" w:hAnsi="Arial" w:cs="Arial"/>
      <w:kern w:val="0"/>
      <w:sz w:val="21"/>
      <w:szCs w:val="21"/>
    </w:rPr>
  </w:style>
  <w:style w:type="paragraph" w:styleId="Testonormale">
    <w:name w:val="Plain Text"/>
    <w:basedOn w:val="Normale"/>
    <w:link w:val="TestonormaleCarattere"/>
    <w:uiPriority w:val="99"/>
    <w:unhideWhenUsed/>
    <w:rsid w:val="00EB70EA"/>
    <w:pPr>
      <w:spacing w:after="0" w:line="240" w:lineRule="auto"/>
    </w:pPr>
    <w:rPr>
      <w:rFonts w:ascii="Consolas" w:hAnsi="Consolas"/>
      <w:kern w:val="0"/>
      <w:sz w:val="21"/>
      <w:szCs w:val="21"/>
    </w:rPr>
  </w:style>
  <w:style w:type="character" w:customStyle="1" w:styleId="TestonormaleCarattere">
    <w:name w:val="Testo normale Carattere"/>
    <w:basedOn w:val="Carpredefinitoparagrafo"/>
    <w:link w:val="Testonormale"/>
    <w:uiPriority w:val="99"/>
    <w:rsid w:val="00EB70EA"/>
    <w:rPr>
      <w:rFonts w:ascii="Consolas" w:hAnsi="Consolas"/>
      <w:kern w:val="0"/>
      <w:sz w:val="21"/>
      <w:szCs w:val="21"/>
    </w:rPr>
  </w:style>
  <w:style w:type="character" w:customStyle="1" w:styleId="fontstyle21">
    <w:name w:val="fontstyle21"/>
    <w:basedOn w:val="Carpredefinitoparagrafo"/>
    <w:rsid w:val="00EB70EA"/>
    <w:rPr>
      <w:rFonts w:ascii="Times New Roman" w:hAnsi="Times New Roman" w:cs="Times New Roman" w:hint="default"/>
      <w:b w:val="0"/>
      <w:bCs w:val="0"/>
      <w:i w:val="0"/>
      <w:iCs w:val="0"/>
      <w:color w:val="000000"/>
      <w:sz w:val="24"/>
      <w:szCs w:val="24"/>
    </w:rPr>
  </w:style>
  <w:style w:type="paragraph" w:styleId="Testofumetto">
    <w:name w:val="Balloon Text"/>
    <w:basedOn w:val="Normale"/>
    <w:link w:val="TestofumettoCarattere"/>
    <w:uiPriority w:val="99"/>
    <w:semiHidden/>
    <w:unhideWhenUsed/>
    <w:rsid w:val="004A28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28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arpab.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rpab.it/amministrazione-trasparente/bandi-di-gara-e-contratti/bandi-di-gara-e-contratt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arpab.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pab.it" TargetMode="External"/><Relationship Id="rId4" Type="http://schemas.openxmlformats.org/officeDocument/2006/relationships/webSettings" Target="webSettings.xml"/><Relationship Id="rId9" Type="http://schemas.openxmlformats.org/officeDocument/2006/relationships/hyperlink" Target="mailto:claudio.dresda@arpab.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2139</Words>
  <Characters>12195</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Claps</dc:creator>
  <cp:keywords/>
  <dc:description/>
  <cp:lastModifiedBy>Adriana Claps</cp:lastModifiedBy>
  <cp:revision>3</cp:revision>
  <dcterms:created xsi:type="dcterms:W3CDTF">2025-10-06T07:46:00Z</dcterms:created>
  <dcterms:modified xsi:type="dcterms:W3CDTF">2025-10-06T07:50:00Z</dcterms:modified>
</cp:coreProperties>
</file>