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74271" w14:textId="1A167A08" w:rsidR="00E358CF" w:rsidRPr="00FD34D7" w:rsidRDefault="00E358CF" w:rsidP="00FD34D7">
      <w:pPr>
        <w:spacing w:line="360" w:lineRule="auto"/>
        <w:ind w:left="2124" w:right="278"/>
        <w:rPr>
          <w:rFonts w:ascii="Montserrat" w:hAnsi="Montserrat"/>
          <w:sz w:val="22"/>
          <w:szCs w:val="22"/>
        </w:rPr>
      </w:pPr>
      <w:r w:rsidRPr="00FD34D7">
        <w:rPr>
          <w:rFonts w:ascii="Montserrat" w:hAnsi="Montserrat"/>
          <w:sz w:val="22"/>
          <w:szCs w:val="22"/>
        </w:rPr>
        <w:t xml:space="preserve">Al Presidente della parte pubblica ed a tutti i componenti </w:t>
      </w:r>
    </w:p>
    <w:p w14:paraId="371C4299" w14:textId="1DC19EDA" w:rsidR="00E358CF" w:rsidRPr="00FD34D7" w:rsidRDefault="00E358CF" w:rsidP="00FD34D7">
      <w:pPr>
        <w:spacing w:line="360" w:lineRule="auto"/>
        <w:ind w:left="1417" w:right="278" w:firstLine="707"/>
        <w:rPr>
          <w:rFonts w:ascii="Montserrat" w:hAnsi="Montserrat"/>
          <w:sz w:val="22"/>
          <w:szCs w:val="22"/>
        </w:rPr>
      </w:pPr>
      <w:r w:rsidRPr="00FD34D7">
        <w:rPr>
          <w:rFonts w:ascii="Montserrat" w:hAnsi="Montserrat"/>
          <w:sz w:val="22"/>
          <w:szCs w:val="22"/>
        </w:rPr>
        <w:t xml:space="preserve">All’Ufficio Organizzazione e valorizzazione delle risorse umane </w:t>
      </w:r>
    </w:p>
    <w:p w14:paraId="3DCB00CD" w14:textId="56C2B753" w:rsidR="00E358CF" w:rsidRPr="00FD34D7" w:rsidRDefault="00E358CF" w:rsidP="00FD34D7">
      <w:pPr>
        <w:spacing w:line="360" w:lineRule="auto"/>
        <w:ind w:left="1417" w:right="278" w:firstLine="707"/>
        <w:rPr>
          <w:rFonts w:ascii="Montserrat" w:hAnsi="Montserrat"/>
          <w:sz w:val="22"/>
          <w:szCs w:val="22"/>
        </w:rPr>
      </w:pPr>
      <w:r w:rsidRPr="00FD34D7">
        <w:rPr>
          <w:rFonts w:ascii="Montserrat" w:hAnsi="Montserrat"/>
          <w:sz w:val="22"/>
          <w:szCs w:val="22"/>
        </w:rPr>
        <w:t xml:space="preserve">Alla IF gestione delle risorse umane </w:t>
      </w:r>
    </w:p>
    <w:p w14:paraId="75C589D2" w14:textId="77777777" w:rsidR="00E358CF" w:rsidRPr="00FD34D7" w:rsidRDefault="00E358CF" w:rsidP="00FD34D7">
      <w:pPr>
        <w:spacing w:line="360" w:lineRule="auto"/>
        <w:ind w:left="709" w:right="278"/>
        <w:rPr>
          <w:rFonts w:ascii="Montserrat" w:hAnsi="Montserrat"/>
          <w:sz w:val="22"/>
          <w:szCs w:val="22"/>
        </w:rPr>
      </w:pPr>
    </w:p>
    <w:p w14:paraId="4BAA5EB4" w14:textId="3D137F04" w:rsidR="00102273" w:rsidRPr="00266122" w:rsidRDefault="004A0D65" w:rsidP="00266122">
      <w:pPr>
        <w:spacing w:line="360" w:lineRule="auto"/>
        <w:ind w:left="851" w:right="278"/>
        <w:jc w:val="both"/>
        <w:rPr>
          <w:rFonts w:ascii="Montserrat" w:hAnsi="Montserrat"/>
          <w:b/>
          <w:bCs/>
          <w:sz w:val="22"/>
          <w:szCs w:val="22"/>
        </w:rPr>
      </w:pPr>
      <w:proofErr w:type="gramStart"/>
      <w:r w:rsidRPr="00FD34D7">
        <w:rPr>
          <w:rFonts w:ascii="Montserrat" w:hAnsi="Montserrat"/>
          <w:b/>
          <w:bCs/>
          <w:sz w:val="22"/>
          <w:szCs w:val="22"/>
        </w:rPr>
        <w:t>OGGETTO</w:t>
      </w:r>
      <w:r w:rsidRPr="00FD34D7">
        <w:rPr>
          <w:rFonts w:ascii="Montserrat" w:hAnsi="Montserrat"/>
          <w:sz w:val="22"/>
          <w:szCs w:val="22"/>
        </w:rPr>
        <w:t>:</w:t>
      </w:r>
      <w:r w:rsidR="00FD34D7">
        <w:rPr>
          <w:rFonts w:ascii="Montserrat" w:hAnsi="Montserrat"/>
          <w:sz w:val="22"/>
          <w:szCs w:val="22"/>
        </w:rPr>
        <w:t xml:space="preserve">  </w:t>
      </w:r>
      <w:r w:rsidR="00FD34D7" w:rsidRPr="00266122">
        <w:rPr>
          <w:rFonts w:ascii="Montserrat" w:hAnsi="Montserrat"/>
          <w:b/>
          <w:bCs/>
          <w:sz w:val="22"/>
          <w:szCs w:val="22"/>
        </w:rPr>
        <w:t>Misure</w:t>
      </w:r>
      <w:proofErr w:type="gramEnd"/>
      <w:r w:rsidR="00FD34D7" w:rsidRPr="00266122">
        <w:rPr>
          <w:rFonts w:ascii="Montserrat" w:hAnsi="Montserrat"/>
          <w:b/>
          <w:bCs/>
          <w:sz w:val="22"/>
          <w:szCs w:val="22"/>
        </w:rPr>
        <w:t xml:space="preserve"> </w:t>
      </w:r>
      <w:r w:rsidR="00266122" w:rsidRPr="00266122">
        <w:rPr>
          <w:rFonts w:ascii="Montserrat" w:hAnsi="Montserrat"/>
          <w:b/>
          <w:bCs/>
          <w:sz w:val="22"/>
          <w:szCs w:val="22"/>
        </w:rPr>
        <w:t xml:space="preserve">finalizzate al contrasto dell’anticorruzione in materia di </w:t>
      </w:r>
      <w:r w:rsidR="00E358CF" w:rsidRPr="00266122">
        <w:rPr>
          <w:rFonts w:ascii="Montserrat" w:hAnsi="Montserrat"/>
          <w:b/>
          <w:bCs/>
          <w:sz w:val="22"/>
          <w:szCs w:val="22"/>
        </w:rPr>
        <w:t>Contrattazione integrativa</w:t>
      </w:r>
      <w:r w:rsidR="00266122">
        <w:rPr>
          <w:rFonts w:ascii="Montserrat" w:hAnsi="Montserrat"/>
          <w:b/>
          <w:bCs/>
          <w:sz w:val="22"/>
          <w:szCs w:val="22"/>
        </w:rPr>
        <w:t xml:space="preserve"> aziendale</w:t>
      </w:r>
      <w:r w:rsidR="00E358CF" w:rsidRPr="00266122">
        <w:rPr>
          <w:rFonts w:ascii="Montserrat" w:hAnsi="Montserrat"/>
          <w:b/>
          <w:bCs/>
          <w:sz w:val="22"/>
          <w:szCs w:val="22"/>
        </w:rPr>
        <w:t xml:space="preserve">. Svolgimento delle funzioni di dirigente sindacale e dipendente pubblico. Dichiarazioni di insussistenza di conflitti di interesse in costanza di partecipazione a tavoli e riunioni sindacali  </w:t>
      </w:r>
    </w:p>
    <w:p w14:paraId="74D5F12C" w14:textId="77777777" w:rsidR="00E358CF" w:rsidRPr="00FD34D7" w:rsidRDefault="00E358CF" w:rsidP="00E358CF">
      <w:pPr>
        <w:ind w:left="709" w:right="276"/>
        <w:rPr>
          <w:rFonts w:ascii="Montserrat" w:hAnsi="Montserrat"/>
          <w:b/>
          <w:bCs/>
          <w:sz w:val="22"/>
          <w:szCs w:val="22"/>
        </w:rPr>
      </w:pPr>
    </w:p>
    <w:p w14:paraId="282E04AF" w14:textId="5239D696" w:rsidR="00835597" w:rsidRPr="00FD34D7" w:rsidRDefault="00030262" w:rsidP="00FD34D7">
      <w:pPr>
        <w:spacing w:line="360" w:lineRule="auto"/>
        <w:ind w:left="709" w:right="276"/>
        <w:jc w:val="both"/>
        <w:rPr>
          <w:rFonts w:ascii="Montserrat" w:hAnsi="Montserrat" w:cs="Titillium-Regular"/>
          <w:kern w:val="0"/>
          <w:sz w:val="22"/>
          <w:szCs w:val="22"/>
        </w:rPr>
      </w:pPr>
      <w:r w:rsidRPr="00FD34D7">
        <w:rPr>
          <w:rFonts w:ascii="Montserrat" w:hAnsi="Montserrat"/>
          <w:sz w:val="22"/>
          <w:szCs w:val="22"/>
        </w:rPr>
        <w:t>Si fa riferimento ad un recent</w:t>
      </w:r>
      <w:r w:rsidR="00FD34D7">
        <w:rPr>
          <w:rFonts w:ascii="Montserrat" w:hAnsi="Montserrat"/>
          <w:sz w:val="22"/>
          <w:szCs w:val="22"/>
        </w:rPr>
        <w:t xml:space="preserve">e </w:t>
      </w:r>
      <w:r w:rsidRPr="00FD34D7">
        <w:rPr>
          <w:rFonts w:ascii="Montserrat" w:hAnsi="Montserrat"/>
          <w:sz w:val="22"/>
          <w:szCs w:val="22"/>
        </w:rPr>
        <w:t xml:space="preserve">parere ANAC </w:t>
      </w:r>
      <w:proofErr w:type="gramStart"/>
      <w:r w:rsidRPr="00FD34D7">
        <w:rPr>
          <w:rFonts w:ascii="Montserrat" w:hAnsi="Montserrat"/>
          <w:sz w:val="22"/>
          <w:szCs w:val="22"/>
        </w:rPr>
        <w:t xml:space="preserve">( </w:t>
      </w:r>
      <w:r w:rsidRPr="00FD34D7">
        <w:rPr>
          <w:rFonts w:ascii="Montserrat" w:hAnsi="Montserrat" w:cs="Gotham-Light"/>
          <w:color w:val="4472C5"/>
          <w:kern w:val="0"/>
          <w:sz w:val="22"/>
          <w:szCs w:val="22"/>
        </w:rPr>
        <w:t>Fascicolo</w:t>
      </w:r>
      <w:proofErr w:type="gramEnd"/>
      <w:r w:rsidRPr="00FD34D7">
        <w:rPr>
          <w:rFonts w:ascii="Montserrat" w:hAnsi="Montserrat" w:cs="Gotham-Light"/>
          <w:color w:val="4472C5"/>
          <w:kern w:val="0"/>
          <w:sz w:val="22"/>
          <w:szCs w:val="22"/>
        </w:rPr>
        <w:t xml:space="preserve"> ANAC n. 4704/2025) </w:t>
      </w:r>
      <w:r w:rsidRPr="00FD34D7">
        <w:rPr>
          <w:rFonts w:ascii="Montserrat" w:hAnsi="Montserrat" w:cs="Gotham-Light"/>
          <w:kern w:val="0"/>
          <w:sz w:val="22"/>
          <w:szCs w:val="22"/>
        </w:rPr>
        <w:t>che affronta il tema dell’eventuale e potenziale conflitto  in sede di contrattazione integrativa aziendale da parte di rappresentanti e dirigenti sindacali che siano anche dipendenti</w:t>
      </w:r>
      <w:r w:rsidR="0049546A" w:rsidRPr="00FD34D7">
        <w:rPr>
          <w:rFonts w:ascii="Montserrat" w:hAnsi="Montserrat" w:cs="Gotham-Light"/>
          <w:kern w:val="0"/>
          <w:sz w:val="22"/>
          <w:szCs w:val="22"/>
        </w:rPr>
        <w:t>.</w:t>
      </w:r>
      <w:r w:rsidRPr="00FD34D7">
        <w:rPr>
          <w:rFonts w:ascii="Montserrat" w:hAnsi="Montserrat" w:cs="Gotham-Light"/>
          <w:kern w:val="0"/>
          <w:sz w:val="22"/>
          <w:szCs w:val="22"/>
        </w:rPr>
        <w:t xml:space="preserve"> </w:t>
      </w:r>
      <w:r w:rsidR="0049546A" w:rsidRPr="00FD34D7">
        <w:rPr>
          <w:rFonts w:ascii="Montserrat" w:hAnsi="Montserrat" w:cs="Gotham-Light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L’Autorità ha affrontato più volte il tema del conflitto di interessi in relazione a dipendenti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pubblici che ricoprono anche incarichi sindacali, sottolineando la necessità di garantire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 xml:space="preserve"> l</w:t>
      </w:r>
      <w:r w:rsidRPr="00FD34D7">
        <w:rPr>
          <w:rFonts w:ascii="Montserrat" w:hAnsi="Montserrat" w:cs="Titillium-Regular"/>
          <w:kern w:val="0"/>
          <w:sz w:val="22"/>
          <w:szCs w:val="22"/>
        </w:rPr>
        <w:t>’imparzialità dell’azione amministrativa anche in presenza di ruoli legittimamente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assunti. In particolare, l’Autorità ha ritenuto che non sussistano incompatibilità tra ruolo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sindacale e dipendente pubblico (salvo i casi previsti dall’art. 53, comma 1 bis della legge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 xml:space="preserve">165/2001), ma ovviamente è fondamentale che il 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>d</w:t>
      </w:r>
      <w:r w:rsidRPr="00FD34D7">
        <w:rPr>
          <w:rFonts w:ascii="Montserrat" w:hAnsi="Montserrat" w:cs="Titillium-Regular"/>
          <w:kern w:val="0"/>
          <w:sz w:val="22"/>
          <w:szCs w:val="22"/>
        </w:rPr>
        <w:t>ipendente/rappresentante sindacale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garantisca sempre l'imparzialità, segnalando e astenendosi in caso di conflitti di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interesse, sia attuali che potenziali. Sul punto, l’Autorità ha evidenziato con riferimento</w:t>
      </w:r>
      <w:r w:rsid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all’incarico di dirigente sindacale “che il dipendente in tale posizione è portatore di un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interesse comune a più individui - ossia i lavoratori iscritti al sindacato. Lo stesso, infatti,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promuove istanze ed esigenze riconducibili ad una specifica categoria del personale” (cfr.</w:t>
      </w:r>
      <w:r w:rsidR="00B95BF0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Pr="00FD34D7">
        <w:rPr>
          <w:rFonts w:ascii="Montserrat" w:hAnsi="Montserrat" w:cs="Titillium-Regular"/>
          <w:kern w:val="0"/>
          <w:sz w:val="22"/>
          <w:szCs w:val="22"/>
        </w:rPr>
        <w:t>Parere anticorruzione fasc. 1175/2025 e fasc. 2674/2025).</w:t>
      </w:r>
      <w:r w:rsidR="0049546A" w:rsidRPr="00FD34D7">
        <w:rPr>
          <w:rFonts w:ascii="Montserrat" w:hAnsi="Montserrat" w:cs="Titillium-Regular"/>
          <w:kern w:val="0"/>
          <w:sz w:val="22"/>
          <w:szCs w:val="22"/>
        </w:rPr>
        <w:t>”</w:t>
      </w:r>
      <w:r w:rsidR="00DD03DB" w:rsidRPr="00FD34D7">
        <w:rPr>
          <w:rFonts w:ascii="Montserrat" w:hAnsi="Montserrat" w:cs="Titillium-Regular"/>
          <w:kern w:val="0"/>
          <w:sz w:val="22"/>
          <w:szCs w:val="22"/>
        </w:rPr>
        <w:t xml:space="preserve">  </w:t>
      </w:r>
    </w:p>
    <w:p w14:paraId="28634A9D" w14:textId="049CB15C" w:rsidR="00DD03DB" w:rsidRPr="00FD34D7" w:rsidRDefault="00FD34D7" w:rsidP="00FD34D7">
      <w:pPr>
        <w:autoSpaceDE w:val="0"/>
        <w:autoSpaceDN w:val="0"/>
        <w:adjustRightInd w:val="0"/>
        <w:spacing w:line="360" w:lineRule="auto"/>
        <w:ind w:hanging="142"/>
        <w:jc w:val="both"/>
        <w:rPr>
          <w:rFonts w:ascii="Montserrat" w:hAnsi="Montserrat" w:cs="Titillium-Regular"/>
          <w:kern w:val="0"/>
          <w:sz w:val="22"/>
          <w:szCs w:val="22"/>
        </w:rPr>
      </w:pPr>
      <w:r>
        <w:rPr>
          <w:rFonts w:ascii="Montserrat" w:hAnsi="Montserrat" w:cs="Titillium-Regular"/>
          <w:kern w:val="0"/>
          <w:sz w:val="22"/>
          <w:szCs w:val="22"/>
        </w:rPr>
        <w:t xml:space="preserve">  </w:t>
      </w:r>
      <w:r w:rsidR="001F0337" w:rsidRPr="00FD34D7">
        <w:rPr>
          <w:rFonts w:ascii="Montserrat" w:hAnsi="Montserrat" w:cs="Titillium-Regular"/>
          <w:kern w:val="0"/>
          <w:sz w:val="22"/>
          <w:szCs w:val="22"/>
        </w:rPr>
        <w:t>V</w:t>
      </w:r>
      <w:r w:rsidR="00DD03DB" w:rsidRPr="00FD34D7">
        <w:rPr>
          <w:rFonts w:ascii="Montserrat" w:hAnsi="Montserrat" w:cs="Titillium-Regular"/>
          <w:kern w:val="0"/>
          <w:sz w:val="22"/>
          <w:szCs w:val="22"/>
        </w:rPr>
        <w:t>igono</w:t>
      </w:r>
      <w:r w:rsidR="001F0337" w:rsidRPr="00FD34D7">
        <w:rPr>
          <w:rFonts w:ascii="Montserrat" w:hAnsi="Montserrat" w:cs="Titillium-Regular"/>
          <w:kern w:val="0"/>
          <w:sz w:val="22"/>
          <w:szCs w:val="22"/>
        </w:rPr>
        <w:t xml:space="preserve">, in sostanza, </w:t>
      </w:r>
      <w:r w:rsidR="00DD03DB" w:rsidRPr="00FD34D7">
        <w:rPr>
          <w:rFonts w:ascii="Montserrat" w:hAnsi="Montserrat" w:cs="Titillium-Regular"/>
          <w:kern w:val="0"/>
          <w:sz w:val="22"/>
          <w:szCs w:val="22"/>
        </w:rPr>
        <w:t xml:space="preserve">le medesime regole dettate in via </w:t>
      </w:r>
      <w:r w:rsidR="00A15D16" w:rsidRPr="00FD34D7">
        <w:rPr>
          <w:rFonts w:ascii="Montserrat" w:hAnsi="Montserrat" w:cs="Titillium-Regular"/>
          <w:kern w:val="0"/>
          <w:sz w:val="22"/>
          <w:szCs w:val="22"/>
        </w:rPr>
        <w:t>ordinaria per</w:t>
      </w:r>
      <w:r w:rsidR="00255DF7" w:rsidRPr="00FD34D7">
        <w:rPr>
          <w:rFonts w:ascii="Montserrat" w:hAnsi="Montserrat" w:cs="Titillium-Regular"/>
          <w:kern w:val="0"/>
          <w:sz w:val="22"/>
          <w:szCs w:val="22"/>
        </w:rPr>
        <w:t xml:space="preserve"> i conflitti di interesse </w:t>
      </w:r>
      <w:r w:rsidR="001F0337" w:rsidRPr="00FD34D7">
        <w:rPr>
          <w:rFonts w:ascii="Montserrat" w:hAnsi="Montserrat" w:cs="Titillium-Regular"/>
          <w:kern w:val="0"/>
          <w:sz w:val="22"/>
          <w:szCs w:val="22"/>
        </w:rPr>
        <w:t xml:space="preserve">trattandosi </w:t>
      </w:r>
      <w:r w:rsidR="00DD03DB" w:rsidRPr="00FD34D7">
        <w:rPr>
          <w:rFonts w:ascii="Montserrat" w:hAnsi="Montserrat" w:cs="Titillium-Regular"/>
          <w:kern w:val="0"/>
          <w:sz w:val="22"/>
          <w:szCs w:val="22"/>
        </w:rPr>
        <w:t>delle medesime circostanze che determinano l’obbligo di astensione</w:t>
      </w:r>
      <w:r w:rsidR="00857BD3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="00DD03DB" w:rsidRPr="00FD34D7">
        <w:rPr>
          <w:rFonts w:ascii="Montserrat" w:hAnsi="Montserrat" w:cs="Titillium-Regular"/>
          <w:kern w:val="0"/>
          <w:sz w:val="22"/>
          <w:szCs w:val="22"/>
        </w:rPr>
        <w:t>previste dall’art. 7 del DPR n. 62/2013</w:t>
      </w:r>
      <w:r w:rsidR="001F0337" w:rsidRPr="00FD34D7">
        <w:rPr>
          <w:rFonts w:ascii="Montserrat" w:hAnsi="Montserrat" w:cs="Titillium-Regular"/>
          <w:kern w:val="0"/>
          <w:sz w:val="22"/>
          <w:szCs w:val="22"/>
        </w:rPr>
        <w:t xml:space="preserve"> e dal Codice di comportamento interno.</w:t>
      </w:r>
      <w:r w:rsidR="00DD03DB"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</w:p>
    <w:p w14:paraId="61389D99" w14:textId="06D61A5A" w:rsidR="00DD03DB" w:rsidRPr="00FD34D7" w:rsidRDefault="001F0337" w:rsidP="00FD34D7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tillium-Regular"/>
          <w:kern w:val="0"/>
          <w:sz w:val="22"/>
          <w:szCs w:val="22"/>
        </w:rPr>
      </w:pPr>
      <w:r w:rsidRPr="00FD34D7">
        <w:rPr>
          <w:rFonts w:ascii="Montserrat" w:hAnsi="Montserrat" w:cs="Titillium-Regular"/>
          <w:kern w:val="0"/>
          <w:sz w:val="22"/>
          <w:szCs w:val="22"/>
        </w:rPr>
        <w:lastRenderedPageBreak/>
        <w:t xml:space="preserve">Dal momento che all’Amministrazione </w:t>
      </w:r>
      <w:r w:rsidR="00DD03DB" w:rsidRPr="00FD34D7">
        <w:rPr>
          <w:rFonts w:ascii="Montserrat" w:hAnsi="Montserrat" w:cs="Titillium-Regular"/>
          <w:kern w:val="0"/>
          <w:sz w:val="22"/>
          <w:szCs w:val="22"/>
        </w:rPr>
        <w:t>è demandato il compito di verificare in concreto la</w:t>
      </w:r>
      <w:r w:rsidRPr="00FD34D7">
        <w:rPr>
          <w:rFonts w:ascii="Montserrat" w:hAnsi="Montserrat" w:cs="Titillium-Regular"/>
          <w:kern w:val="0"/>
          <w:sz w:val="22"/>
          <w:szCs w:val="22"/>
        </w:rPr>
        <w:t xml:space="preserve"> </w:t>
      </w:r>
      <w:r w:rsidR="00DD03DB" w:rsidRPr="00FD34D7">
        <w:rPr>
          <w:rFonts w:ascii="Montserrat" w:hAnsi="Montserrat" w:cs="Titillium-Regular"/>
          <w:kern w:val="0"/>
          <w:sz w:val="22"/>
          <w:szCs w:val="22"/>
        </w:rPr>
        <w:t>sussistenza di situazioni di conflitto di interessi dei dipendenti che siano anche</w:t>
      </w:r>
    </w:p>
    <w:p w14:paraId="5402E4BA" w14:textId="77777777" w:rsidR="00DD03DB" w:rsidRPr="00FD34D7" w:rsidRDefault="00DD03DB" w:rsidP="00FD34D7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tillium-Regular"/>
          <w:kern w:val="0"/>
          <w:sz w:val="22"/>
          <w:szCs w:val="22"/>
        </w:rPr>
      </w:pPr>
      <w:r w:rsidRPr="00FD34D7">
        <w:rPr>
          <w:rFonts w:ascii="Montserrat" w:hAnsi="Montserrat" w:cs="Titillium-Regular"/>
          <w:kern w:val="0"/>
          <w:sz w:val="22"/>
          <w:szCs w:val="22"/>
        </w:rPr>
        <w:t>rappresentanti sindacali, soprattutto in considerazione delle mansioni svolte dal</w:t>
      </w:r>
    </w:p>
    <w:p w14:paraId="4FAE27A5" w14:textId="4A1F82C9" w:rsidR="00FD34D7" w:rsidRPr="00FD34D7" w:rsidRDefault="00DD03DB" w:rsidP="00FD34D7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tillium-Regular"/>
          <w:kern w:val="0"/>
          <w:sz w:val="22"/>
          <w:szCs w:val="22"/>
        </w:rPr>
      </w:pPr>
      <w:r w:rsidRPr="00FD34D7">
        <w:rPr>
          <w:rFonts w:ascii="Montserrat" w:hAnsi="Montserrat" w:cs="Titillium-Regular"/>
          <w:kern w:val="0"/>
          <w:sz w:val="22"/>
          <w:szCs w:val="22"/>
        </w:rPr>
        <w:t>funzionario presso l’amministrazione</w:t>
      </w:r>
      <w:r w:rsidR="001F0337" w:rsidRPr="00FD34D7">
        <w:rPr>
          <w:rFonts w:ascii="Montserrat" w:hAnsi="Montserrat" w:cs="Titillium-Regular"/>
          <w:kern w:val="0"/>
          <w:sz w:val="22"/>
          <w:szCs w:val="22"/>
        </w:rPr>
        <w:t xml:space="preserve">, si raccomanda </w:t>
      </w:r>
      <w:r w:rsidR="00FD34D7" w:rsidRPr="00FD34D7">
        <w:rPr>
          <w:rFonts w:ascii="Montserrat" w:hAnsi="Montserrat" w:cs="Titillium-Regular"/>
          <w:kern w:val="0"/>
          <w:sz w:val="22"/>
          <w:szCs w:val="22"/>
        </w:rPr>
        <w:t xml:space="preserve">l’Ufficio delle risorse umane </w:t>
      </w:r>
      <w:r w:rsidR="001F0337" w:rsidRPr="00FD34D7">
        <w:rPr>
          <w:rFonts w:ascii="Montserrat" w:hAnsi="Montserrat" w:cs="Titillium-Regular"/>
          <w:kern w:val="0"/>
          <w:sz w:val="22"/>
          <w:szCs w:val="22"/>
        </w:rPr>
        <w:t xml:space="preserve">di far rendere le dichiarazioni ai dirigenti sindacali/dipendenti dell’Agenzia </w:t>
      </w:r>
      <w:r w:rsidR="00FD34D7" w:rsidRPr="00FD34D7">
        <w:rPr>
          <w:rFonts w:ascii="Montserrat" w:hAnsi="Montserrat" w:cs="Titillium-Regular"/>
          <w:kern w:val="0"/>
          <w:sz w:val="22"/>
          <w:szCs w:val="22"/>
        </w:rPr>
        <w:t>in costanza di partecipazioni ai tavoli di contrattazione integrativa</w:t>
      </w:r>
      <w:r w:rsidR="00266122">
        <w:rPr>
          <w:rFonts w:ascii="Montserrat" w:hAnsi="Montserrat" w:cs="Titillium-Regular"/>
          <w:kern w:val="0"/>
          <w:sz w:val="22"/>
          <w:szCs w:val="22"/>
        </w:rPr>
        <w:t xml:space="preserve">. </w:t>
      </w:r>
    </w:p>
    <w:p w14:paraId="0E0D8DDD" w14:textId="01286C79" w:rsidR="00DD03DB" w:rsidRPr="00FD34D7" w:rsidRDefault="00FD34D7" w:rsidP="00FD34D7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tillium-Regular"/>
          <w:kern w:val="0"/>
          <w:sz w:val="22"/>
          <w:szCs w:val="22"/>
        </w:rPr>
      </w:pPr>
      <w:r w:rsidRPr="00FD34D7">
        <w:rPr>
          <w:rFonts w:ascii="Montserrat" w:hAnsi="Montserrat" w:cs="Titillium-Regular"/>
          <w:kern w:val="0"/>
          <w:sz w:val="22"/>
          <w:szCs w:val="22"/>
        </w:rPr>
        <w:t xml:space="preserve">Cordiali saluti  </w:t>
      </w:r>
    </w:p>
    <w:p w14:paraId="086C27B7" w14:textId="2DA8224B" w:rsidR="00DD03DB" w:rsidRPr="00FD34D7" w:rsidRDefault="00DD03DB" w:rsidP="00FD34D7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 w:cs="Titillium-Regular"/>
          <w:kern w:val="0"/>
          <w:sz w:val="22"/>
          <w:szCs w:val="22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B715CD" w:rsidRPr="00FD34D7" w14:paraId="2F67FE67" w14:textId="77777777" w:rsidTr="00B715CD">
        <w:trPr>
          <w:jc w:val="right"/>
        </w:trPr>
        <w:tc>
          <w:tcPr>
            <w:tcW w:w="4820" w:type="dxa"/>
          </w:tcPr>
          <w:p w14:paraId="4065BD28" w14:textId="77777777" w:rsidR="00FD34D7" w:rsidRDefault="00FD34D7" w:rsidP="00FD34D7">
            <w:pPr>
              <w:jc w:val="both"/>
              <w:rPr>
                <w:rFonts w:ascii="Montserrat" w:hAnsi="Montserrat"/>
                <w:noProof/>
                <w:sz w:val="22"/>
                <w:szCs w:val="22"/>
              </w:rPr>
            </w:pPr>
          </w:p>
          <w:p w14:paraId="214BC612" w14:textId="0A4CD3CB" w:rsidR="00B1717D" w:rsidRPr="00FD34D7" w:rsidRDefault="006F6E83" w:rsidP="00FD34D7">
            <w:pPr>
              <w:jc w:val="both"/>
              <w:rPr>
                <w:rFonts w:ascii="Montserrat" w:hAnsi="Montserrat"/>
                <w:noProof/>
                <w:sz w:val="22"/>
                <w:szCs w:val="22"/>
              </w:rPr>
            </w:pPr>
            <w:r w:rsidRPr="00FD34D7">
              <w:rPr>
                <w:rFonts w:ascii="Montserrat" w:hAnsi="Montserrat"/>
                <w:noProof/>
                <w:sz w:val="22"/>
                <w:szCs w:val="22"/>
              </w:rPr>
              <w:t xml:space="preserve">                </w:t>
            </w:r>
          </w:p>
          <w:p w14:paraId="1A00E543" w14:textId="38C2B94E" w:rsidR="0002777D" w:rsidRPr="00FD34D7" w:rsidRDefault="006F6E83" w:rsidP="00FD34D7">
            <w:pPr>
              <w:jc w:val="both"/>
              <w:rPr>
                <w:rFonts w:ascii="Montserrat" w:hAnsi="Montserrat"/>
                <w:i/>
                <w:iCs/>
                <w:sz w:val="22"/>
                <w:szCs w:val="22"/>
              </w:rPr>
            </w:pPr>
            <w:r w:rsidRPr="00FD34D7">
              <w:rPr>
                <w:rFonts w:ascii="Montserrat" w:hAnsi="Montserrat"/>
                <w:noProof/>
                <w:sz w:val="22"/>
                <w:szCs w:val="22"/>
              </w:rPr>
              <w:t xml:space="preserve">                                                                                                                    RPCT                                                                                                                     Dott.ssa Beatrice Rossi</w:t>
            </w:r>
          </w:p>
        </w:tc>
      </w:tr>
      <w:tr w:rsidR="00B715CD" w:rsidRPr="00FD34D7" w14:paraId="460C57DC" w14:textId="77777777" w:rsidTr="00191ACB">
        <w:trPr>
          <w:trHeight w:val="439"/>
          <w:jc w:val="right"/>
        </w:trPr>
        <w:tc>
          <w:tcPr>
            <w:tcW w:w="4820" w:type="dxa"/>
          </w:tcPr>
          <w:p w14:paraId="25E4653B" w14:textId="4B8EEFD8" w:rsidR="00B715CD" w:rsidRPr="00FD34D7" w:rsidRDefault="00B715CD" w:rsidP="00FD34D7">
            <w:pPr>
              <w:jc w:val="both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102273" w:rsidRPr="00FD34D7" w14:paraId="4204BBD2" w14:textId="77777777" w:rsidTr="00191ACB">
        <w:trPr>
          <w:trHeight w:val="439"/>
          <w:jc w:val="right"/>
        </w:trPr>
        <w:tc>
          <w:tcPr>
            <w:tcW w:w="4820" w:type="dxa"/>
          </w:tcPr>
          <w:p w14:paraId="4535F4FF" w14:textId="77777777" w:rsidR="00102273" w:rsidRPr="00FD34D7" w:rsidRDefault="00102273" w:rsidP="00FD34D7">
            <w:pPr>
              <w:jc w:val="both"/>
              <w:rPr>
                <w:rFonts w:ascii="Montserrat" w:hAnsi="Montserrat"/>
                <w:sz w:val="22"/>
                <w:szCs w:val="22"/>
              </w:rPr>
            </w:pPr>
          </w:p>
        </w:tc>
      </w:tr>
    </w:tbl>
    <w:p w14:paraId="6A0777B2" w14:textId="3CD3AB4F" w:rsidR="002630DB" w:rsidRPr="00FD34D7" w:rsidRDefault="00860609" w:rsidP="00FF7094">
      <w:pPr>
        <w:tabs>
          <w:tab w:val="left" w:pos="2721"/>
        </w:tabs>
        <w:rPr>
          <w:rFonts w:ascii="Montserrat" w:hAnsi="Montserrat"/>
          <w:sz w:val="22"/>
          <w:szCs w:val="22"/>
        </w:rPr>
      </w:pPr>
      <w:r w:rsidRPr="00FD34D7">
        <w:rPr>
          <w:rFonts w:ascii="Montserrat" w:hAnsi="Montserrat"/>
          <w:sz w:val="22"/>
          <w:szCs w:val="22"/>
        </w:rPr>
        <w:tab/>
      </w:r>
    </w:p>
    <w:sectPr w:rsidR="002630DB" w:rsidRPr="00FD34D7" w:rsidSect="00B715CD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226DD" w14:textId="77777777" w:rsidR="00E01AEA" w:rsidRDefault="00E01AEA" w:rsidP="00DE545D">
      <w:r>
        <w:separator/>
      </w:r>
    </w:p>
  </w:endnote>
  <w:endnote w:type="continuationSeparator" w:id="0">
    <w:p w14:paraId="1FEA06A5" w14:textId="77777777" w:rsidR="00E01AEA" w:rsidRDefault="00E01AEA" w:rsidP="00DE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tillium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tham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5B5E44C" w14:paraId="6F8E97EC" w14:textId="77777777" w:rsidTr="75B5E44C">
      <w:trPr>
        <w:trHeight w:val="300"/>
      </w:trPr>
      <w:tc>
        <w:tcPr>
          <w:tcW w:w="3305" w:type="dxa"/>
        </w:tcPr>
        <w:p w14:paraId="55172F9B" w14:textId="1AA15241" w:rsidR="75B5E44C" w:rsidRDefault="75B5E44C" w:rsidP="75B5E44C">
          <w:pPr>
            <w:pStyle w:val="Intestazione"/>
            <w:ind w:left="-115"/>
          </w:pPr>
        </w:p>
      </w:tc>
      <w:tc>
        <w:tcPr>
          <w:tcW w:w="3305" w:type="dxa"/>
        </w:tcPr>
        <w:p w14:paraId="1C102D09" w14:textId="1C9A9A05" w:rsidR="75B5E44C" w:rsidRDefault="75B5E44C" w:rsidP="75B5E44C">
          <w:pPr>
            <w:pStyle w:val="Intestazione"/>
            <w:jc w:val="center"/>
          </w:pPr>
        </w:p>
      </w:tc>
      <w:tc>
        <w:tcPr>
          <w:tcW w:w="3305" w:type="dxa"/>
        </w:tcPr>
        <w:p w14:paraId="2872C9FF" w14:textId="5177ED64" w:rsidR="75B5E44C" w:rsidRDefault="75B5E44C" w:rsidP="75B5E44C">
          <w:pPr>
            <w:pStyle w:val="Intestazione"/>
            <w:ind w:right="-115"/>
            <w:jc w:val="right"/>
          </w:pPr>
        </w:p>
      </w:tc>
    </w:tr>
  </w:tbl>
  <w:p w14:paraId="5931080D" w14:textId="40979E2F" w:rsidR="75B5E44C" w:rsidRDefault="75B5E44C" w:rsidP="75B5E4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269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4"/>
      <w:gridCol w:w="283"/>
      <w:gridCol w:w="4882"/>
    </w:tblGrid>
    <w:tr w:rsidR="006E2D20" w14:paraId="7F180368" w14:textId="77777777" w:rsidTr="00F11DC5">
      <w:tc>
        <w:tcPr>
          <w:tcW w:w="10269" w:type="dxa"/>
          <w:gridSpan w:val="3"/>
        </w:tcPr>
        <w:p w14:paraId="5CE95969" w14:textId="674F1AE4" w:rsidR="006E2D20" w:rsidRPr="00860609" w:rsidRDefault="00BF2851">
          <w:pPr>
            <w:pStyle w:val="Pidipagina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0C794F0" wp14:editId="531B8DEC">
                    <wp:simplePos x="0" y="0"/>
                    <wp:positionH relativeFrom="column">
                      <wp:posOffset>1270</wp:posOffset>
                    </wp:positionH>
                    <wp:positionV relativeFrom="paragraph">
                      <wp:posOffset>46226</wp:posOffset>
                    </wp:positionV>
                    <wp:extent cx="6253566" cy="0"/>
                    <wp:effectExtent l="0" t="0" r="7620" b="12700"/>
                    <wp:wrapNone/>
                    <wp:docPr id="1598963758" name="Connettore drit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253566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line id="Connettore dritto 3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.1pt,3.65pt" to="492.5pt,3.65pt" w14:anchorId="521907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">
                    <v:stroke joinstyle="miter"/>
                  </v:line>
                </w:pict>
              </mc:Fallback>
            </mc:AlternateContent>
          </w:r>
        </w:p>
      </w:tc>
    </w:tr>
    <w:tr w:rsidR="0002777D" w14:paraId="7408A9A1" w14:textId="77777777" w:rsidTr="00F11DC5">
      <w:trPr>
        <w:trHeight w:val="69"/>
      </w:trPr>
      <w:tc>
        <w:tcPr>
          <w:tcW w:w="5104" w:type="dxa"/>
        </w:tcPr>
        <w:p w14:paraId="6B11CFF2" w14:textId="19825B68" w:rsidR="0002777D" w:rsidRPr="00860609" w:rsidRDefault="0002777D">
          <w:pPr>
            <w:pStyle w:val="Pidipagina"/>
            <w:rPr>
              <w:rFonts w:ascii="Montserrat" w:hAnsi="Montserrat"/>
              <w:sz w:val="18"/>
              <w:szCs w:val="18"/>
            </w:rPr>
          </w:pPr>
          <w:r w:rsidRPr="00860609">
            <w:rPr>
              <w:rFonts w:ascii="Montserrat" w:hAnsi="Montserrat"/>
              <w:color w:val="153D63" w:themeColor="text2" w:themeTint="E6"/>
              <w:sz w:val="18"/>
              <w:szCs w:val="18"/>
            </w:rPr>
            <w:t>ARPA Basilicata</w:t>
          </w:r>
        </w:p>
      </w:tc>
      <w:tc>
        <w:tcPr>
          <w:tcW w:w="283" w:type="dxa"/>
          <w:vMerge w:val="restart"/>
        </w:tcPr>
        <w:p w14:paraId="7F1D09C7" w14:textId="527DD818" w:rsidR="0002777D" w:rsidRDefault="0002777D">
          <w:pPr>
            <w:pStyle w:val="Pidipagina"/>
            <w:rPr>
              <w:rFonts w:ascii="Montserrat" w:hAnsi="Montserrat"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2B68B5C5" wp14:editId="4C4FD707">
                    <wp:simplePos x="0" y="0"/>
                    <wp:positionH relativeFrom="column">
                      <wp:posOffset>25206</wp:posOffset>
                    </wp:positionH>
                    <wp:positionV relativeFrom="paragraph">
                      <wp:posOffset>-7405</wp:posOffset>
                    </wp:positionV>
                    <wp:extent cx="0" cy="604434"/>
                    <wp:effectExtent l="0" t="0" r="12700" b="5715"/>
                    <wp:wrapNone/>
                    <wp:docPr id="707373508" name="Connettore drit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60443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line id="Connettore dritto 2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.5pt" from="2pt,-.6pt" to="2pt,47pt" w14:anchorId="72A985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">
                    <v:stroke joinstyle="miter"/>
                  </v:line>
                </w:pict>
              </mc:Fallback>
            </mc:AlternateContent>
          </w:r>
        </w:p>
      </w:tc>
      <w:tc>
        <w:tcPr>
          <w:tcW w:w="4882" w:type="dxa"/>
          <w:vMerge w:val="restart"/>
        </w:tcPr>
        <w:p w14:paraId="3F23C56D" w14:textId="77777777" w:rsidR="006F6E83" w:rsidRDefault="00EC1F03" w:rsidP="00C86693">
          <w:pPr>
            <w:pStyle w:val="Pidipagina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Ufficio </w:t>
          </w:r>
          <w:r w:rsidR="006F6E83">
            <w:rPr>
              <w:rFonts w:ascii="Montserrat" w:hAnsi="Montserrat"/>
              <w:sz w:val="16"/>
              <w:szCs w:val="16"/>
            </w:rPr>
            <w:t>Programmazione e Performance</w:t>
          </w:r>
        </w:p>
        <w:p w14:paraId="2563783E" w14:textId="040E9982" w:rsidR="0002777D" w:rsidRPr="00860609" w:rsidRDefault="006F6E83" w:rsidP="00C86693">
          <w:pPr>
            <w:pStyle w:val="Pidipagina"/>
            <w:rPr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RPCT</w:t>
          </w:r>
        </w:p>
      </w:tc>
    </w:tr>
    <w:tr w:rsidR="0002777D" w14:paraId="5686E03C" w14:textId="77777777" w:rsidTr="00F11DC5">
      <w:trPr>
        <w:trHeight w:val="195"/>
      </w:trPr>
      <w:tc>
        <w:tcPr>
          <w:tcW w:w="5104" w:type="dxa"/>
          <w:vMerge w:val="restart"/>
        </w:tcPr>
        <w:p w14:paraId="2ADBBB04" w14:textId="77777777" w:rsidR="0002777D" w:rsidRDefault="0002777D">
          <w:pPr>
            <w:pStyle w:val="Pidipagina"/>
            <w:rPr>
              <w:rFonts w:ascii="Montserrat" w:hAnsi="Montserrat"/>
              <w:sz w:val="16"/>
              <w:szCs w:val="16"/>
            </w:rPr>
          </w:pPr>
          <w:r w:rsidRPr="00860609">
            <w:rPr>
              <w:rFonts w:ascii="Montserrat" w:hAnsi="Montserrat"/>
              <w:sz w:val="16"/>
              <w:szCs w:val="16"/>
            </w:rPr>
            <w:t>Agenzia Regionale per la protezione dell’Ambiente</w:t>
          </w:r>
        </w:p>
        <w:p w14:paraId="4695F13D" w14:textId="77777777" w:rsidR="0002777D" w:rsidRDefault="0002777D" w:rsidP="0002777D">
          <w:pPr>
            <w:pStyle w:val="Pidipagina"/>
            <w:rPr>
              <w:rFonts w:ascii="Montserrat" w:hAnsi="Montserrat"/>
              <w:sz w:val="14"/>
              <w:szCs w:val="14"/>
            </w:rPr>
          </w:pPr>
          <w:r w:rsidRPr="00860609">
            <w:rPr>
              <w:rFonts w:ascii="Montserrat" w:hAnsi="Montserrat"/>
              <w:sz w:val="14"/>
              <w:szCs w:val="14"/>
            </w:rPr>
            <w:t xml:space="preserve">Via della Fisica, 18 c/d – 85100 POTENZA | Tel. 0971 656111 </w:t>
          </w:r>
        </w:p>
        <w:p w14:paraId="4AA2515C" w14:textId="62D21061" w:rsidR="0002777D" w:rsidRPr="00FC5470" w:rsidRDefault="0002777D" w:rsidP="0002777D">
          <w:pPr>
            <w:pStyle w:val="Pidipagina"/>
            <w:rPr>
              <w:rFonts w:ascii="Montserrat" w:hAnsi="Montserrat"/>
              <w:sz w:val="14"/>
              <w:szCs w:val="14"/>
              <w:lang w:val="en-US"/>
            </w:rPr>
          </w:pPr>
          <w:r w:rsidRPr="00FC5470">
            <w:rPr>
              <w:rFonts w:ascii="Montserrat" w:hAnsi="Montserrat"/>
              <w:sz w:val="14"/>
              <w:szCs w:val="14"/>
              <w:lang w:val="en-US"/>
            </w:rPr>
            <w:t xml:space="preserve">Fax 0971 601083 | </w:t>
          </w:r>
          <w:hyperlink r:id="rId1" w:history="1">
            <w:r w:rsidRPr="00FC5470">
              <w:rPr>
                <w:rStyle w:val="Collegamentoipertestuale"/>
                <w:rFonts w:ascii="Montserrat" w:hAnsi="Montserrat"/>
                <w:sz w:val="14"/>
                <w:szCs w:val="14"/>
                <w:lang w:val="en-US"/>
              </w:rPr>
              <w:t>protocollo@pec.arpab.it</w:t>
            </w:r>
          </w:hyperlink>
          <w:r w:rsidRPr="00FC5470">
            <w:rPr>
              <w:lang w:val="en-US"/>
            </w:rPr>
            <w:t xml:space="preserve"> </w:t>
          </w:r>
          <w:r w:rsidRPr="00FC5470">
            <w:rPr>
              <w:rFonts w:ascii="Montserrat" w:hAnsi="Montserrat"/>
              <w:sz w:val="14"/>
              <w:szCs w:val="14"/>
              <w:lang w:val="en-US"/>
            </w:rPr>
            <w:t>|</w:t>
          </w:r>
          <w:r w:rsidR="00FF7094">
            <w:rPr>
              <w:rFonts w:ascii="Montserrat" w:hAnsi="Montserrat"/>
              <w:sz w:val="14"/>
              <w:szCs w:val="14"/>
              <w:lang w:val="en-US"/>
            </w:rPr>
            <w:t>albo.online</w:t>
          </w:r>
          <w:r w:rsidR="00EC1F03" w:rsidRPr="00FC5470">
            <w:rPr>
              <w:rFonts w:ascii="Montserrat" w:hAnsi="Montserrat"/>
              <w:sz w:val="14"/>
              <w:szCs w:val="14"/>
              <w:lang w:val="en-US"/>
            </w:rPr>
            <w:t>@arpab.it</w:t>
          </w:r>
        </w:p>
        <w:p w14:paraId="10F9CFD7" w14:textId="50180625" w:rsidR="0002777D" w:rsidRPr="00860609" w:rsidRDefault="0002777D" w:rsidP="0002777D">
          <w:pPr>
            <w:pStyle w:val="Pidipagina"/>
            <w:rPr>
              <w:rFonts w:ascii="Montserrat" w:hAnsi="Montserrat"/>
              <w:sz w:val="16"/>
              <w:szCs w:val="16"/>
            </w:rPr>
          </w:pPr>
          <w:r w:rsidRPr="00860609">
            <w:rPr>
              <w:rFonts w:ascii="Montserrat" w:hAnsi="Montserrat"/>
              <w:bCs/>
              <w:iCs/>
              <w:sz w:val="14"/>
              <w:szCs w:val="14"/>
            </w:rPr>
            <w:t>P.I.</w:t>
          </w:r>
          <w:r>
            <w:rPr>
              <w:rFonts w:ascii="Montserrat" w:hAnsi="Montserrat"/>
              <w:bCs/>
              <w:iCs/>
              <w:sz w:val="14"/>
              <w:szCs w:val="14"/>
            </w:rPr>
            <w:t xml:space="preserve"> e </w:t>
          </w:r>
          <w:r w:rsidRPr="00860609">
            <w:rPr>
              <w:rFonts w:ascii="Montserrat" w:hAnsi="Montserrat"/>
              <w:bCs/>
              <w:iCs/>
              <w:sz w:val="14"/>
              <w:szCs w:val="14"/>
            </w:rPr>
            <w:t>C.F.</w:t>
          </w:r>
          <w:r>
            <w:rPr>
              <w:rFonts w:ascii="Montserrat" w:hAnsi="Montserrat"/>
              <w:bCs/>
              <w:iCs/>
              <w:sz w:val="14"/>
              <w:szCs w:val="14"/>
            </w:rPr>
            <w:t xml:space="preserve"> </w:t>
          </w:r>
          <w:r w:rsidRPr="00860609">
            <w:rPr>
              <w:rFonts w:ascii="Montserrat" w:hAnsi="Montserrat"/>
              <w:bCs/>
              <w:iCs/>
              <w:sz w:val="14"/>
              <w:szCs w:val="14"/>
            </w:rPr>
            <w:t>01318260765</w:t>
          </w:r>
        </w:p>
      </w:tc>
      <w:tc>
        <w:tcPr>
          <w:tcW w:w="283" w:type="dxa"/>
          <w:vMerge/>
        </w:tcPr>
        <w:p w14:paraId="45F57B38" w14:textId="77777777" w:rsidR="0002777D" w:rsidRDefault="0002777D">
          <w:pPr>
            <w:pStyle w:val="Pidipagina"/>
            <w:rPr>
              <w:rFonts w:ascii="Montserrat" w:hAnsi="Montserrat"/>
              <w:sz w:val="18"/>
              <w:szCs w:val="18"/>
            </w:rPr>
          </w:pPr>
        </w:p>
      </w:tc>
      <w:tc>
        <w:tcPr>
          <w:tcW w:w="4882" w:type="dxa"/>
          <w:vMerge/>
        </w:tcPr>
        <w:p w14:paraId="5AA712BE" w14:textId="7854FCCA" w:rsidR="0002777D" w:rsidRPr="00860609" w:rsidRDefault="0002777D">
          <w:pPr>
            <w:pStyle w:val="Pidipagina"/>
            <w:rPr>
              <w:rFonts w:ascii="Montserrat" w:hAnsi="Montserrat"/>
              <w:sz w:val="16"/>
              <w:szCs w:val="16"/>
            </w:rPr>
          </w:pPr>
        </w:p>
      </w:tc>
    </w:tr>
    <w:tr w:rsidR="00860609" w14:paraId="51A23EB9" w14:textId="77777777" w:rsidTr="00F11DC5">
      <w:tc>
        <w:tcPr>
          <w:tcW w:w="5104" w:type="dxa"/>
          <w:vMerge/>
        </w:tcPr>
        <w:p w14:paraId="0B606DCB" w14:textId="77777777" w:rsidR="00860609" w:rsidRDefault="00860609">
          <w:pPr>
            <w:pStyle w:val="Pidipagina"/>
          </w:pPr>
        </w:p>
      </w:tc>
      <w:tc>
        <w:tcPr>
          <w:tcW w:w="283" w:type="dxa"/>
          <w:vMerge/>
        </w:tcPr>
        <w:p w14:paraId="06EDDCDD" w14:textId="77777777" w:rsidR="00860609" w:rsidRDefault="00860609">
          <w:pPr>
            <w:pStyle w:val="Pidipagina"/>
          </w:pPr>
        </w:p>
      </w:tc>
      <w:tc>
        <w:tcPr>
          <w:tcW w:w="4882" w:type="dxa"/>
        </w:tcPr>
        <w:p w14:paraId="329A2F52" w14:textId="7A24A748" w:rsidR="00EC1F03" w:rsidRDefault="00EC1F03">
          <w:pPr>
            <w:pStyle w:val="Pidipagina"/>
            <w:rPr>
              <w:rFonts w:ascii="Montserrat" w:hAnsi="Montserrat"/>
              <w:sz w:val="14"/>
              <w:szCs w:val="14"/>
            </w:rPr>
          </w:pPr>
          <w:r>
            <w:rPr>
              <w:rFonts w:ascii="Montserrat" w:hAnsi="Montserrat"/>
              <w:sz w:val="14"/>
              <w:szCs w:val="14"/>
            </w:rPr>
            <w:t>Via della Chimica, 103</w:t>
          </w:r>
          <w:r w:rsidR="00860609" w:rsidRPr="00860609">
            <w:rPr>
              <w:rFonts w:ascii="Montserrat" w:hAnsi="Montserrat"/>
              <w:sz w:val="14"/>
              <w:szCs w:val="14"/>
            </w:rPr>
            <w:t xml:space="preserve"> – 85100 POTENZA </w:t>
          </w:r>
        </w:p>
        <w:p w14:paraId="1D44F991" w14:textId="109C778A" w:rsidR="00EC1F03" w:rsidRPr="00860609" w:rsidRDefault="00860609" w:rsidP="00EC1F03">
          <w:pPr>
            <w:pStyle w:val="Pidipagina"/>
            <w:rPr>
              <w:rFonts w:ascii="Montserrat" w:hAnsi="Montserrat"/>
              <w:bCs/>
              <w:iCs/>
              <w:sz w:val="14"/>
              <w:szCs w:val="14"/>
            </w:rPr>
          </w:pPr>
          <w:r w:rsidRPr="00860609">
            <w:rPr>
              <w:rFonts w:ascii="Montserrat" w:hAnsi="Montserrat"/>
              <w:sz w:val="14"/>
              <w:szCs w:val="14"/>
            </w:rPr>
            <w:t xml:space="preserve"> Tel. 0971 </w:t>
          </w:r>
          <w:r w:rsidR="006F6E83">
            <w:rPr>
              <w:rFonts w:ascii="Montserrat" w:hAnsi="Montserrat"/>
              <w:sz w:val="14"/>
              <w:szCs w:val="14"/>
            </w:rPr>
            <w:t>656349</w:t>
          </w:r>
          <w:r w:rsidR="00EC1F03">
            <w:rPr>
              <w:rFonts w:ascii="Montserrat" w:hAnsi="Montserrat"/>
              <w:sz w:val="14"/>
              <w:szCs w:val="14"/>
            </w:rPr>
            <w:t xml:space="preserve"> | e-mail: </w:t>
          </w:r>
          <w:r w:rsidR="006F6E83">
            <w:rPr>
              <w:rFonts w:ascii="Montserrat" w:hAnsi="Montserrat"/>
              <w:sz w:val="14"/>
              <w:szCs w:val="14"/>
            </w:rPr>
            <w:t>beatrice.rossi</w:t>
          </w:r>
          <w:r w:rsidR="00EC1F03">
            <w:rPr>
              <w:rFonts w:ascii="Montserrat" w:hAnsi="Montserrat"/>
              <w:sz w:val="14"/>
              <w:szCs w:val="14"/>
            </w:rPr>
            <w:t>@arpab.it</w:t>
          </w:r>
        </w:p>
        <w:p w14:paraId="0D60B23B" w14:textId="25B49B6B" w:rsidR="00860609" w:rsidRPr="00860609" w:rsidRDefault="00860609">
          <w:pPr>
            <w:pStyle w:val="Pidipagina"/>
            <w:rPr>
              <w:rFonts w:ascii="Montserrat" w:hAnsi="Montserrat"/>
              <w:bCs/>
              <w:iCs/>
              <w:sz w:val="14"/>
              <w:szCs w:val="14"/>
            </w:rPr>
          </w:pPr>
        </w:p>
      </w:tc>
    </w:tr>
  </w:tbl>
  <w:p w14:paraId="3F0C02CC" w14:textId="2C85FB40" w:rsidR="00860609" w:rsidRDefault="008606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60B1F" w14:textId="77777777" w:rsidR="00E01AEA" w:rsidRDefault="00E01AEA" w:rsidP="00DE545D">
      <w:r>
        <w:separator/>
      </w:r>
    </w:p>
  </w:footnote>
  <w:footnote w:type="continuationSeparator" w:id="0">
    <w:p w14:paraId="13AB8FCD" w14:textId="77777777" w:rsidR="00E01AEA" w:rsidRDefault="00E01AEA" w:rsidP="00DE5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5B5E44C" w14:paraId="31833594" w14:textId="77777777" w:rsidTr="75B5E44C">
      <w:trPr>
        <w:trHeight w:val="300"/>
      </w:trPr>
      <w:tc>
        <w:tcPr>
          <w:tcW w:w="3305" w:type="dxa"/>
        </w:tcPr>
        <w:p w14:paraId="79A6104B" w14:textId="0CC8358A" w:rsidR="75B5E44C" w:rsidRDefault="75B5E44C" w:rsidP="75B5E44C">
          <w:pPr>
            <w:pStyle w:val="Intestazione"/>
            <w:ind w:left="-115"/>
          </w:pPr>
        </w:p>
      </w:tc>
      <w:tc>
        <w:tcPr>
          <w:tcW w:w="3305" w:type="dxa"/>
        </w:tcPr>
        <w:p w14:paraId="6F3A5DC0" w14:textId="427D4622" w:rsidR="75B5E44C" w:rsidRDefault="75B5E44C" w:rsidP="75B5E44C">
          <w:pPr>
            <w:pStyle w:val="Intestazione"/>
            <w:jc w:val="center"/>
          </w:pPr>
        </w:p>
      </w:tc>
      <w:tc>
        <w:tcPr>
          <w:tcW w:w="3305" w:type="dxa"/>
        </w:tcPr>
        <w:p w14:paraId="3331DB88" w14:textId="554443A6" w:rsidR="75B5E44C" w:rsidRDefault="75B5E44C" w:rsidP="75B5E44C">
          <w:pPr>
            <w:pStyle w:val="Intestazione"/>
            <w:ind w:right="-115"/>
            <w:jc w:val="right"/>
          </w:pPr>
        </w:p>
      </w:tc>
    </w:tr>
  </w:tbl>
  <w:p w14:paraId="09362B60" w14:textId="6E51F629" w:rsidR="75B5E44C" w:rsidRDefault="75B5E44C" w:rsidP="75B5E4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0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  <w:gridCol w:w="5222"/>
      <w:gridCol w:w="2570"/>
    </w:tblGrid>
    <w:tr w:rsidR="00DE545D" w14:paraId="5CAE57B0" w14:textId="77777777" w:rsidTr="000A70E0">
      <w:trPr>
        <w:trHeight w:val="1754"/>
      </w:trPr>
      <w:tc>
        <w:tcPr>
          <w:tcW w:w="2226" w:type="dxa"/>
        </w:tcPr>
        <w:p w14:paraId="65205253" w14:textId="77777777" w:rsidR="00DE545D" w:rsidRDefault="00DE545D" w:rsidP="00DE545D">
          <w:r>
            <w:rPr>
              <w:noProof/>
            </w:rPr>
            <w:drawing>
              <wp:inline distT="0" distB="0" distL="0" distR="0" wp14:anchorId="3555791C" wp14:editId="2B13F446">
                <wp:extent cx="1127893" cy="1247613"/>
                <wp:effectExtent l="0" t="0" r="2540" b="0"/>
                <wp:docPr id="1734936917" name="Immagine 1" descr="Immagine che contiene testo, Carattere, Elementi grafici, grafic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4936917" name="Immagine 1" descr="Immagine che contiene testo, Carattere, Elementi grafici, grafica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7406" cy="1280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2" w:type="dxa"/>
        </w:tcPr>
        <w:p w14:paraId="24031CE9" w14:textId="23273E4E" w:rsidR="00DE545D" w:rsidRDefault="00DE545D" w:rsidP="00DE545D"/>
      </w:tc>
      <w:tc>
        <w:tcPr>
          <w:tcW w:w="2570" w:type="dxa"/>
        </w:tcPr>
        <w:p w14:paraId="2678D98F" w14:textId="77777777" w:rsidR="00DE545D" w:rsidRDefault="00DE545D" w:rsidP="00DE545D"/>
        <w:p w14:paraId="053EFE4C" w14:textId="77777777" w:rsidR="00DE545D" w:rsidRDefault="00DE545D" w:rsidP="00DE545D">
          <w:r>
            <w:rPr>
              <w:noProof/>
            </w:rPr>
            <w:drawing>
              <wp:inline distT="0" distB="0" distL="0" distR="0" wp14:anchorId="17275631" wp14:editId="5B22526B">
                <wp:extent cx="1450641" cy="906651"/>
                <wp:effectExtent l="0" t="0" r="0" b="0"/>
                <wp:docPr id="1985189134" name="Immagine 3" descr="Immagine che contiene schermata, design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5189134" name="Immagine 3" descr="Immagine che contiene schermata, design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924" cy="9568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335B830" w14:textId="77777777" w:rsidR="00DE545D" w:rsidRDefault="00DE545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45D"/>
    <w:rsid w:val="000151F9"/>
    <w:rsid w:val="00026DBC"/>
    <w:rsid w:val="000272A9"/>
    <w:rsid w:val="0002777D"/>
    <w:rsid w:val="00030262"/>
    <w:rsid w:val="00057CC4"/>
    <w:rsid w:val="000A0C39"/>
    <w:rsid w:val="000A70E0"/>
    <w:rsid w:val="000F4173"/>
    <w:rsid w:val="00102273"/>
    <w:rsid w:val="00106541"/>
    <w:rsid w:val="001F0337"/>
    <w:rsid w:val="001F4537"/>
    <w:rsid w:val="00214CE8"/>
    <w:rsid w:val="002160F3"/>
    <w:rsid w:val="00255DF7"/>
    <w:rsid w:val="002630DB"/>
    <w:rsid w:val="00266122"/>
    <w:rsid w:val="00267C8F"/>
    <w:rsid w:val="002841E1"/>
    <w:rsid w:val="00341434"/>
    <w:rsid w:val="00361E40"/>
    <w:rsid w:val="00393FC9"/>
    <w:rsid w:val="003B4607"/>
    <w:rsid w:val="003C230D"/>
    <w:rsid w:val="003F59D4"/>
    <w:rsid w:val="003F6E72"/>
    <w:rsid w:val="00435FEE"/>
    <w:rsid w:val="00436C84"/>
    <w:rsid w:val="0045756B"/>
    <w:rsid w:val="00475601"/>
    <w:rsid w:val="0049546A"/>
    <w:rsid w:val="004A0D65"/>
    <w:rsid w:val="004C79C8"/>
    <w:rsid w:val="005130C7"/>
    <w:rsid w:val="00527A5D"/>
    <w:rsid w:val="0054483B"/>
    <w:rsid w:val="005539C5"/>
    <w:rsid w:val="00561D8D"/>
    <w:rsid w:val="005971D8"/>
    <w:rsid w:val="005D01D1"/>
    <w:rsid w:val="005D4C94"/>
    <w:rsid w:val="005E4DE8"/>
    <w:rsid w:val="005F08CF"/>
    <w:rsid w:val="006561A1"/>
    <w:rsid w:val="006C2519"/>
    <w:rsid w:val="006D0C81"/>
    <w:rsid w:val="006D4B79"/>
    <w:rsid w:val="006E2D20"/>
    <w:rsid w:val="006E426B"/>
    <w:rsid w:val="006F6E83"/>
    <w:rsid w:val="00700C55"/>
    <w:rsid w:val="00701E17"/>
    <w:rsid w:val="0072665A"/>
    <w:rsid w:val="00740192"/>
    <w:rsid w:val="00755C88"/>
    <w:rsid w:val="0076507E"/>
    <w:rsid w:val="00835597"/>
    <w:rsid w:val="00857BD3"/>
    <w:rsid w:val="0086000D"/>
    <w:rsid w:val="00860609"/>
    <w:rsid w:val="0086076D"/>
    <w:rsid w:val="00913DE5"/>
    <w:rsid w:val="00933DD8"/>
    <w:rsid w:val="009369C7"/>
    <w:rsid w:val="009433B3"/>
    <w:rsid w:val="009750C0"/>
    <w:rsid w:val="009858F7"/>
    <w:rsid w:val="009966AC"/>
    <w:rsid w:val="009A4B36"/>
    <w:rsid w:val="009E5A4B"/>
    <w:rsid w:val="00A00D1C"/>
    <w:rsid w:val="00A0141B"/>
    <w:rsid w:val="00A15D16"/>
    <w:rsid w:val="00A4318E"/>
    <w:rsid w:val="00A53C5D"/>
    <w:rsid w:val="00A654AB"/>
    <w:rsid w:val="00A76B16"/>
    <w:rsid w:val="00A96762"/>
    <w:rsid w:val="00AA065E"/>
    <w:rsid w:val="00AB4336"/>
    <w:rsid w:val="00AC5292"/>
    <w:rsid w:val="00AC6C8F"/>
    <w:rsid w:val="00AD6567"/>
    <w:rsid w:val="00B1717D"/>
    <w:rsid w:val="00B46B0E"/>
    <w:rsid w:val="00B715CD"/>
    <w:rsid w:val="00B94E36"/>
    <w:rsid w:val="00B95BF0"/>
    <w:rsid w:val="00BC5C2D"/>
    <w:rsid w:val="00BF2851"/>
    <w:rsid w:val="00C031C2"/>
    <w:rsid w:val="00C668EA"/>
    <w:rsid w:val="00C90428"/>
    <w:rsid w:val="00CC2490"/>
    <w:rsid w:val="00D14C72"/>
    <w:rsid w:val="00D73454"/>
    <w:rsid w:val="00D864E9"/>
    <w:rsid w:val="00DD03DB"/>
    <w:rsid w:val="00DE545D"/>
    <w:rsid w:val="00DF3523"/>
    <w:rsid w:val="00E01AEA"/>
    <w:rsid w:val="00E201B5"/>
    <w:rsid w:val="00E21F83"/>
    <w:rsid w:val="00E258B1"/>
    <w:rsid w:val="00E303DC"/>
    <w:rsid w:val="00E31A49"/>
    <w:rsid w:val="00E358CF"/>
    <w:rsid w:val="00E40091"/>
    <w:rsid w:val="00E87464"/>
    <w:rsid w:val="00EC1F03"/>
    <w:rsid w:val="00EC7F2A"/>
    <w:rsid w:val="00ED2B1C"/>
    <w:rsid w:val="00F11DC5"/>
    <w:rsid w:val="00F56106"/>
    <w:rsid w:val="00F7156C"/>
    <w:rsid w:val="00F85653"/>
    <w:rsid w:val="00FC5470"/>
    <w:rsid w:val="00FD34D7"/>
    <w:rsid w:val="00FE291D"/>
    <w:rsid w:val="00FE4118"/>
    <w:rsid w:val="00FF6C7B"/>
    <w:rsid w:val="00FF7094"/>
    <w:rsid w:val="03CC4FE7"/>
    <w:rsid w:val="05CDB137"/>
    <w:rsid w:val="063C05F1"/>
    <w:rsid w:val="079FDB14"/>
    <w:rsid w:val="0924C75D"/>
    <w:rsid w:val="0977C65D"/>
    <w:rsid w:val="0D04060D"/>
    <w:rsid w:val="0D05B7AB"/>
    <w:rsid w:val="1604A09D"/>
    <w:rsid w:val="173E154A"/>
    <w:rsid w:val="198278E0"/>
    <w:rsid w:val="1D764B44"/>
    <w:rsid w:val="1F8478EB"/>
    <w:rsid w:val="204A9450"/>
    <w:rsid w:val="27A308FD"/>
    <w:rsid w:val="2901970A"/>
    <w:rsid w:val="2B457FE9"/>
    <w:rsid w:val="2BBACD7D"/>
    <w:rsid w:val="324036D6"/>
    <w:rsid w:val="325662B2"/>
    <w:rsid w:val="37B53B75"/>
    <w:rsid w:val="3BE1C561"/>
    <w:rsid w:val="3DB009B5"/>
    <w:rsid w:val="42E61336"/>
    <w:rsid w:val="43F44F6A"/>
    <w:rsid w:val="44010B82"/>
    <w:rsid w:val="4451820C"/>
    <w:rsid w:val="46E3484B"/>
    <w:rsid w:val="489B8AB9"/>
    <w:rsid w:val="4C667A31"/>
    <w:rsid w:val="4FDAAA8D"/>
    <w:rsid w:val="5335A1AA"/>
    <w:rsid w:val="56E745F5"/>
    <w:rsid w:val="58E97DD5"/>
    <w:rsid w:val="5916D39A"/>
    <w:rsid w:val="59BE1AE3"/>
    <w:rsid w:val="5F87CFA3"/>
    <w:rsid w:val="61CC18B4"/>
    <w:rsid w:val="61F2C205"/>
    <w:rsid w:val="62864764"/>
    <w:rsid w:val="6458B167"/>
    <w:rsid w:val="66DDBAFB"/>
    <w:rsid w:val="67E3E8C5"/>
    <w:rsid w:val="68E7E374"/>
    <w:rsid w:val="6B2A8FBF"/>
    <w:rsid w:val="6C19E1A5"/>
    <w:rsid w:val="70982CDC"/>
    <w:rsid w:val="737A7451"/>
    <w:rsid w:val="741C8D53"/>
    <w:rsid w:val="752142A2"/>
    <w:rsid w:val="75B5E44C"/>
    <w:rsid w:val="7626A05C"/>
    <w:rsid w:val="7798BD5E"/>
    <w:rsid w:val="78777F7D"/>
    <w:rsid w:val="7B76DA45"/>
    <w:rsid w:val="7DE06376"/>
    <w:rsid w:val="7E20FD84"/>
    <w:rsid w:val="7F72D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3428C"/>
  <w15:chartTrackingRefBased/>
  <w15:docId w15:val="{34D5BC97-3220-9242-9F64-E1D9EF82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5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5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5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5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5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54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54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54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54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5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5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5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54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54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54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54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54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54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54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5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54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5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54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54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545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54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5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54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545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E5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E5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545D"/>
  </w:style>
  <w:style w:type="paragraph" w:styleId="Pidipagina">
    <w:name w:val="footer"/>
    <w:basedOn w:val="Normale"/>
    <w:link w:val="PidipaginaCarattere"/>
    <w:uiPriority w:val="99"/>
    <w:unhideWhenUsed/>
    <w:rsid w:val="00DE5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545D"/>
  </w:style>
  <w:style w:type="character" w:styleId="Collegamentoipertestuale">
    <w:name w:val="Hyperlink"/>
    <w:basedOn w:val="Carpredefinitoparagrafo"/>
    <w:uiPriority w:val="99"/>
    <w:unhideWhenUsed/>
    <w:rsid w:val="0086060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0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arpab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386</Words>
  <Characters>2446</Characters>
  <Application>Microsoft Office Word</Application>
  <DocSecurity>0</DocSecurity>
  <Lines>49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palmarosa fuccella</dc:creator>
  <cp:keywords/>
  <dc:description/>
  <cp:lastModifiedBy>Beatrice Rossi</cp:lastModifiedBy>
  <cp:revision>11</cp:revision>
  <cp:lastPrinted>2025-12-29T10:48:00Z</cp:lastPrinted>
  <dcterms:created xsi:type="dcterms:W3CDTF">2025-12-24T11:44:00Z</dcterms:created>
  <dcterms:modified xsi:type="dcterms:W3CDTF">2025-12-29T10:49:00Z</dcterms:modified>
</cp:coreProperties>
</file>